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26DC" w:rsidTr="007426DC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426DC">
              <w:tc>
                <w:tcPr>
                  <w:tcW w:w="0" w:type="auto"/>
                  <w:vAlign w:val="center"/>
                  <w:hideMark/>
                </w:tcPr>
                <w:p w:rsidR="007426DC" w:rsidRDefault="007426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426DC" w:rsidRDefault="007426DC">
            <w:pPr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426DC">
              <w:tc>
                <w:tcPr>
                  <w:tcW w:w="0" w:type="auto"/>
                  <w:hideMark/>
                </w:tcPr>
                <w:p w:rsidR="007426DC" w:rsidRDefault="007426DC">
                  <w:pPr>
                    <w:spacing w:line="150" w:lineRule="atLeast"/>
                    <w:jc w:val="center"/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9"/>
                      <w:szCs w:val="9"/>
                    </w:rPr>
                    <w:drawing>
                      <wp:inline distT="0" distB="0" distL="0" distR="0">
                        <wp:extent cx="3810000" cy="482600"/>
                        <wp:effectExtent l="0" t="0" r="0" b="0"/>
                        <wp:docPr id="1" name="Immagine 1" descr="https://marketing-image-production.s3.amazonaws.com/uploads/ff39a340c25834a50670bc3400544954333973cd270e8b92b603f46f1ac43e7f551a42edef8fde0ca5aaf23c360429a1b026f02c2fc181f8d0e8b0ceb2d06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rketing-image-production.s3.amazonaws.com/uploads/ff39a340c25834a50670bc3400544954333973cd270e8b92b603f46f1ac43e7f551a42edef8fde0ca5aaf23c360429a1b026f02c2fc181f8d0e8b0ceb2d061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6DC" w:rsidRDefault="007426DC">
            <w:pPr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426D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26DC" w:rsidRDefault="007426D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7426DC" w:rsidRDefault="007426D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7426DC" w:rsidRDefault="007426DC">
                  <w:pPr>
                    <w:spacing w:after="24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Comunicato n. 99208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Data 19/06/2019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All'attenzione dei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- Capi redattori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Enfasigrassetto"/>
                      <w:rFonts w:ascii="Arial" w:hAnsi="Arial" w:cs="Arial"/>
                      <w:color w:val="000000"/>
                      <w:sz w:val="30"/>
                      <w:szCs w:val="30"/>
                    </w:rPr>
                    <w:t xml:space="preserve">Minori. Meno stranieri soli in regione, così nelle province.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000000"/>
                      <w:sz w:val="30"/>
                      <w:szCs w:val="30"/>
                    </w:rPr>
                    <w:t>Garavini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000000"/>
                      <w:sz w:val="30"/>
                      <w:szCs w:val="30"/>
                    </w:rPr>
                    <w:t xml:space="preserve"> lancia nuova fase dei tutori volontari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Enfasicorsivo"/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  <w:t xml:space="preserve">In commissione Parità la Garante Infanzia chiede uno sforzo ai cittadini: "Occupatevi di tutti i minori da tutelare". Aspiranti a quota 370. Apprezzamento da Marchetti e 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  <w:t>Mumolo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  <w:t xml:space="preserve"> (Pd).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Calano in Emilia-Romagna i minori stranieri soli. Lo ha reso noto- durante un'audizione in </w:t>
                  </w:r>
                  <w:r>
                    <w:rPr>
                      <w:rStyle w:val="Enfasigrassetto"/>
                      <w:color w:val="000000"/>
                    </w:rPr>
                    <w:t>commissione Parità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shd w:val="clear" w:color="auto" w:fill="FFFFFF"/>
                    </w:rPr>
                    <w:t>(presieduta da 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Roberta Mori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)- la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 xml:space="preserve">Garante regionale dell'Infanzia Maria </w:t>
                  </w:r>
                  <w:proofErr w:type="spellStart"/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Clede</w:t>
                  </w:r>
                  <w:proofErr w:type="spellEnd"/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Garavini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. L'autorità dell'Assemblea legislativa ha fornito ai consiglieri i numeri del fenomeno: dopo anni di incremento (i minori in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in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Emilia-Romagna erano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1.081 alla fine del 2016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), oggi la tendenza si è invertita: al 31 dicembre del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2018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i minori stranieri non accompagnati in regione erano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792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. E il numero è in costante diminuzione considerando che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alla fine dello scorso aprile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 quelli ancora presenti in Emilia-Romagna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erano 642</w:t>
                  </w:r>
                  <w:r>
                    <w:rPr>
                      <w:color w:val="000000"/>
                      <w:shd w:val="clear" w:color="auto" w:fill="FFFFFF"/>
                    </w:rPr>
                    <w:t>. Sono distribuiti in tutte le province (dato fine 2018): 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307 </w:t>
                  </w:r>
                  <w:r>
                    <w:rPr>
                      <w:color w:val="000000"/>
                      <w:shd w:val="clear" w:color="auto" w:fill="FFFFFF"/>
                    </w:rPr>
                    <w:t>sono a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 Bologna, 121 a Modena, 104 a Ravenna, 66 a Rimini, 47 a Forlì-Cesena, 43 a Piacenza, 38 a Parma, 37 a Reggio Emilia e 29 a Ferrara.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Garavini</w:t>
                  </w:r>
                  <w:proofErr w:type="spellEnd"/>
                  <w:r>
                    <w:rPr>
                      <w:color w:val="000000"/>
                    </w:rPr>
                    <w:t xml:space="preserve"> ha anche lanciato una nuova proposta sull'impiego dei tutori volontari, gli adulti- formati all'uopo- che si occupano dei ragazzini (anche da un punto di vista burocratico) fino al compimento della maggiore età. Per la Garante dovrebbero estendere la propria azione verso tutti i ragazzi e i bambini per cui è stata aperta una posizione di tutela. Non solo quelli stranieri e soli dunque. Il report dell'attività 2018 parla anche dell'aumento dei candidati al ruolo di tutori volontari, "una risorsa e uno stimolo per le reti istituzionali", e di una sostanziale linearità tra il numero di segnalazioni arrivate all'ufficio del Garante nel 2018, 166, rispetto a quelle del 2017, 161.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"Un 2018 di lavoro positivo- ha rimarcato a margine </w:t>
                  </w:r>
                  <w:proofErr w:type="spellStart"/>
                  <w:r>
                    <w:rPr>
                      <w:color w:val="000000"/>
                    </w:rPr>
                    <w:t>Garavini</w:t>
                  </w:r>
                  <w:proofErr w:type="spellEnd"/>
                  <w:r>
                    <w:rPr>
                      <w:color w:val="000000"/>
                    </w:rPr>
                    <w:t>- sia per l'impegno profuso come istituto di garanzia e sia per le collaborazioni instaurate. Permangono comunque delle fragilità: quella delle risorse economiche a disposizione e quelle riguardanti la gestione, la messa in rete e la comunicazione con l'intero sistema di tutela del minore".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rStyle w:val="Enfasigrassetto"/>
                      <w:color w:val="000000"/>
                    </w:rPr>
                    <w:t>I minori stranieri non accompagnati. </w:t>
                  </w:r>
                  <w:r>
                    <w:rPr>
                      <w:color w:val="000000"/>
                    </w:rPr>
                    <w:t>"Nonostante questa diminuzione- ha commentato la Garante- l'Emilia-Romagna continua a essere la terza regione, dopo Sicilia e Lombardia, per numero di minori stranieri non accompagnati presenti".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Sono in prevalenza maschi (il 93%) e per l'86% hanno tra i 16 (25%, 193) e i 17 anni (61%, 486). Hanno 15 anni 66 di loro (8%) e sono ancora meno gli under 14: 46 il 6%. Solo uno di loro ha meno di 6 anni. Vengono in prevalenza dall'Albania (44%, 347) ma anche dal Pakistan (8%, 63), dal Marocco (7,5%, 59), dal Gambia (7,3%, 58), dalla Tunisia (5,6% 44), dalla Nigeria (4,2% 33), dalla Costa d'Avorio (4%, 32), dalla Guinea (3,4%, 27), dall'Egitto (22, 2,8%) e dal Senegal (20, 2,5%).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 xml:space="preserve">I tutori volontari.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Ragazzi che vengono seguiti anche da quelli che sono stati ribattezzati 'tutori volontari'. Le domande per candidarsi sono arrivate anche nel 2018, 151, portando a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 xml:space="preserve">370 il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lastRenderedPageBreak/>
                    <w:t>numero complessivo degli aspiranti tutori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. Tra gli ambiti provinciali che hanno incrementato il loro numero ci sono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Parma e Rimini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che hanno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più che raddoppiato il numero di domande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. Anche per il 2018 il maggior numero di domande è arrivato da </w:t>
                  </w:r>
                  <w:r>
                    <w:rPr>
                      <w:rStyle w:val="Enfasigrassetto"/>
                      <w:color w:val="000000"/>
                      <w:shd w:val="clear" w:color="auto" w:fill="FFFFFF"/>
                    </w:rPr>
                    <w:t>Bologna (55), seguita da Parma (25), Modena e Rimini (17), Ferrara (12), Ravenna e Reggio Emilia (8), Forlì-Cesena (6) e Piacenza (3)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Il 29,1% dei tutori ha oltre 56 anni, il 27,8% hanno tra i 46 e i 55 anni, stessa percentuale di quelli tra i 36 e i 45 anni e infine il 15,2% hanno tra i 25 e i 35 anni. "Siamo molto orgogliosi di loro", ha commentato </w:t>
                  </w:r>
                  <w:proofErr w:type="spellStart"/>
                  <w:r>
                    <w:rPr>
                      <w:color w:val="000000"/>
                    </w:rPr>
                    <w:t>Garavini</w:t>
                  </w:r>
                  <w:proofErr w:type="spellEnd"/>
                  <w:r>
                    <w:rPr>
                      <w:color w:val="000000"/>
                    </w:rPr>
                    <w:t>. "I tutori- ha proseguito- sono una grande risorsa. Rappresentano la solidarietà,  le capacità e le competenze dei cittadini. Dobbiamo collaborare per farli diventare tutori di tutti i minori. Questo richiede un cambio di cultura dei servizi che deve passare dal portare avanti la tutela che arriva dalle istituzioni a quella che arriva direttamente dai cittadini".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rStyle w:val="Enfasigrassetto"/>
                      <w:color w:val="000000"/>
                    </w:rPr>
                    <w:t xml:space="preserve">Le segnalazioni alla Garante nel 2018. </w:t>
                  </w:r>
                  <w:r>
                    <w:rPr>
                      <w:color w:val="000000"/>
                    </w:rPr>
                    <w:t xml:space="preserve">Oltre al lavoro sui minori e sui tutori, nel 2018 all'ufficio di viale Aldo Moro della Garante dei minori sono arrivate 166 segnalazioni. Tutte si riferiscono alla presunta violazione o al rischio di una prossima violazione dei diritti e degli interessi, sia individuali che collettivi, dei minori. Le tipologie di segnalazioni sono per la maggior parte, il 44%, di tipo socio assistenziali e rapporto con i servizi sociali, seguite da quelle che riguardano violenza e abusi (il 12,7%, 21). Da </w:t>
                  </w:r>
                  <w:r>
                    <w:rPr>
                      <w:rStyle w:val="Enfasigrassetto"/>
                      <w:color w:val="000000"/>
                    </w:rPr>
                    <w:t xml:space="preserve">Bologna </w:t>
                  </w:r>
                  <w:r>
                    <w:rPr>
                      <w:color w:val="000000"/>
                    </w:rPr>
                    <w:t xml:space="preserve">sono arrivate </w:t>
                  </w:r>
                  <w:r>
                    <w:rPr>
                      <w:rStyle w:val="Enfasigrassetto"/>
                      <w:color w:val="000000"/>
                    </w:rPr>
                    <w:t>72 segnalazioni, 18 da Parma e Reggio Emilia, 13 da Ferrara, 12 da Modena, 8 da Forlì-Cesena, 7 da Rimini e Piacenza, 5 da Ravenna</w:t>
                  </w:r>
                  <w:r>
                    <w:rPr>
                      <w:color w:val="000000"/>
                    </w:rPr>
                    <w:t xml:space="preserve"> e infine 6 da fuori regione.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rStyle w:val="Enfasigrassetto"/>
                      <w:color w:val="000000"/>
                    </w:rPr>
                    <w:t>Il futuro. </w:t>
                  </w:r>
                  <w:r>
                    <w:rPr>
                      <w:color w:val="000000"/>
                    </w:rPr>
                    <w:t xml:space="preserve">Diversi i progetti per il 2019: il consolidamento e l'ampliamento del sistema di tutela volontaria dei minori, la diffusione della conoscenza delle strutture di accoglienza, la creazione, "per onorare i 30 anni della Convenzione Onu sui diritti dell'infanzia e dell'adolescenza", di una rete di ascolto per i minori, la collaborazione con il </w:t>
                  </w:r>
                  <w:proofErr w:type="spellStart"/>
                  <w:r>
                    <w:rPr>
                      <w:color w:val="000000"/>
                    </w:rPr>
                    <w:t>Corecom</w:t>
                  </w:r>
                  <w:proofErr w:type="spellEnd"/>
                  <w:r>
                    <w:rPr>
                      <w:color w:val="000000"/>
                    </w:rPr>
                    <w:t xml:space="preserve"> per stilare un'indagine sul </w:t>
                  </w:r>
                  <w:proofErr w:type="spellStart"/>
                  <w:r>
                    <w:rPr>
                      <w:color w:val="000000"/>
                    </w:rPr>
                    <w:t>cyberbullismo</w:t>
                  </w:r>
                  <w:proofErr w:type="spellEnd"/>
                  <w:r>
                    <w:rPr>
                      <w:color w:val="000000"/>
                    </w:rPr>
                    <w:t xml:space="preserve"> e infine, grazie ad un accordo con Anci, la creazione di un osservatorio diffuso sulla povertà minorile.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rStyle w:val="Enfasigrassetto"/>
                      <w:color w:val="000000"/>
                    </w:rPr>
                    <w:t>Il dibattito</w:t>
                  </w:r>
                  <w:r>
                    <w:rPr>
                      <w:color w:val="000000"/>
                    </w:rPr>
                    <w:t>. Apprezzamento per il lavoro portato avanti lo scorso anno dalla Garante dei minori da parte di </w:t>
                  </w:r>
                  <w:r>
                    <w:rPr>
                      <w:rStyle w:val="Enfasigrassetto"/>
                      <w:color w:val="000000"/>
                    </w:rPr>
                    <w:t>Francesca Marchetti </w:t>
                  </w:r>
                  <w:r>
                    <w:rPr>
                      <w:color w:val="000000"/>
                    </w:rPr>
                    <w:t>e </w:t>
                  </w:r>
                  <w:r>
                    <w:rPr>
                      <w:rStyle w:val="Enfasigrassetto"/>
                      <w:color w:val="000000"/>
                    </w:rPr>
                    <w:t xml:space="preserve">Antonio </w:t>
                  </w:r>
                  <w:proofErr w:type="spellStart"/>
                  <w:r>
                    <w:rPr>
                      <w:rStyle w:val="Enfasigrassetto"/>
                      <w:color w:val="000000"/>
                    </w:rPr>
                    <w:t>Mumolo</w:t>
                  </w:r>
                  <w:proofErr w:type="spellEnd"/>
                  <w:r>
                    <w:rPr>
                      <w:rStyle w:val="Enfasigrassetto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del </w:t>
                  </w:r>
                  <w:r>
                    <w:rPr>
                      <w:rStyle w:val="Enfasigrassetto"/>
                      <w:color w:val="000000"/>
                    </w:rPr>
                    <w:t>Partito democratico</w:t>
                  </w:r>
                  <w:r>
                    <w:rPr>
                      <w:color w:val="000000"/>
                    </w:rPr>
                    <w:t xml:space="preserve">: "Quello che è stato fatto per i minori stranieri non accompagnati- ha sottolineato la democratica- è un ottimo esempio di come le comunità e i singoli cittadini possano attivarsi ed essere partecipi". Ma per la democratica bisogna invertire la tendenza che vede le richieste per diventare tutori volontari "concentrate soprattutto a Bologna: sarà quindi necessario un lavoro specifico per promuovere le iniziative nelle altre province". Marchetti ha poi messo l'accento su due temi cari anche al Garante nazionale: la diminuzione dell'età in cui i ragazzi iniziano ad assumere sostanze stupefacenti e alcolici e il diritto al gioco per i ragazzi disabili visto che, all'infuori dell'agonismo, non sembrano esserci spazi e contesti adeguati. Le richieste di </w:t>
                  </w:r>
                  <w:proofErr w:type="spellStart"/>
                  <w:r>
                    <w:rPr>
                      <w:color w:val="000000"/>
                    </w:rPr>
                    <w:t>Mumolo</w:t>
                  </w:r>
                  <w:proofErr w:type="spellEnd"/>
                  <w:r>
                    <w:rPr>
                      <w:color w:val="000000"/>
                    </w:rPr>
                    <w:t xml:space="preserve"> si sono concentrate sul 'dopo', ovvero su quello che succede ai ragazzi non accompagnati una volta raggiunta la maggiore età, e sugli effetti del decreto sicurezza sull'attività del Garante.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Sul tema delle dipendenze, </w:t>
                  </w:r>
                  <w:proofErr w:type="spellStart"/>
                  <w:r>
                    <w:rPr>
                      <w:color w:val="000000"/>
                    </w:rPr>
                    <w:t>Garavini</w:t>
                  </w:r>
                  <w:proofErr w:type="spellEnd"/>
                  <w:r>
                    <w:rPr>
                      <w:color w:val="000000"/>
                    </w:rPr>
                    <w:t xml:space="preserve"> ha confermato a Marchetti come l'Emilia-Romagna venga considerata dal Garante nazionale "una situazione privilegiata per via dei programmi e delle iniziative esistenti".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Sul 'dopo' per gli stranieri non accompagnati diventati maggiorenni "c'è molto da lavorare- ha affermato </w:t>
                  </w:r>
                  <w:proofErr w:type="spellStart"/>
                  <w:r>
                    <w:rPr>
                      <w:color w:val="000000"/>
                    </w:rPr>
                    <w:t>Garavini</w:t>
                  </w:r>
                  <w:proofErr w:type="spellEnd"/>
                  <w:r>
                    <w:rPr>
                      <w:color w:val="000000"/>
                    </w:rPr>
                    <w:t>- è un punto di fragilità del sistema e per risolverlo serve cambiare il modo di pensare, anche all'interno dei servizi", mentre sul decreto sicurezza "siamo tutti allertati".</w:t>
                  </w:r>
                </w:p>
                <w:p w:rsidR="007426DC" w:rsidRDefault="007426DC">
                  <w:pPr>
                    <w:pStyle w:val="NormaleWeb"/>
                    <w:spacing w:after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(Andrea </w:t>
                  </w:r>
                  <w:proofErr w:type="spellStart"/>
                  <w:r>
                    <w:rPr>
                      <w:color w:val="000000"/>
                    </w:rPr>
                    <w:t>Perini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7426DC" w:rsidRDefault="007426D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Tutti gli atti consiliari – dalle interrogazioni alle risoluzioni, ai progetti di legge – sono disponibili on line sul sito dell’Assemblea legislativa al 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link:</w:t>
                  </w:r>
                  <w:hyperlink r:id="rId6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1188E6"/>
                        <w:sz w:val="21"/>
                        <w:szCs w:val="21"/>
                        <w:u w:val="none"/>
                      </w:rPr>
                      <w:t>http</w:t>
                    </w:r>
                    <w:proofErr w:type="spellEnd"/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1188E6"/>
                        <w:sz w:val="21"/>
                        <w:szCs w:val="21"/>
                        <w:u w:val="none"/>
                      </w:rPr>
                      <w:t>://www.assemblea.emr.it/attivita-legislativa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Seguici su 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Twitter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(@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AssembleaER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), 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Facebook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(@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assemblealegislativa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) e 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Telegram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(@</w:t>
                  </w:r>
                  <w:proofErr w:type="spellStart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AssembleaLegislativaER</w:t>
                  </w:r>
                  <w:proofErr w:type="spellEnd"/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>Segreteria di redazione tel. 051 5275272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Enfasicorsivo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Tutti i comunicati stampa sul portale dell’Assemblea </w:t>
                  </w:r>
                  <w:hyperlink r:id="rId7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1188E6"/>
                        <w:sz w:val="21"/>
                        <w:szCs w:val="21"/>
                        <w:u w:val="none"/>
                      </w:rPr>
                      <w:t>www.cronacabianca.eu</w:t>
                    </w:r>
                  </w:hyperlink>
                </w:p>
                <w:p w:rsidR="007426DC" w:rsidRDefault="007426D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7426DC" w:rsidRDefault="007426DC">
            <w:pPr>
              <w:rPr>
                <w:rFonts w:eastAsia="Times New Roman"/>
              </w:rPr>
            </w:pPr>
          </w:p>
        </w:tc>
      </w:tr>
    </w:tbl>
    <w:p w:rsidR="009D3300" w:rsidRDefault="009D3300">
      <w:bookmarkStart w:id="0" w:name="_GoBack"/>
      <w:bookmarkEnd w:id="0"/>
    </w:p>
    <w:sectPr w:rsidR="009D3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DC"/>
    <w:rsid w:val="007426DC"/>
    <w:rsid w:val="009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6D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26D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426DC"/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7426DC"/>
    <w:rPr>
      <w:b/>
      <w:bCs/>
    </w:rPr>
  </w:style>
  <w:style w:type="character" w:styleId="Enfasicorsivo">
    <w:name w:val="Emphasis"/>
    <w:basedOn w:val="Carpredefinitoparagrafo"/>
    <w:uiPriority w:val="20"/>
    <w:qFormat/>
    <w:rsid w:val="007426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6D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6D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26D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426DC"/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7426DC"/>
    <w:rPr>
      <w:b/>
      <w:bCs/>
    </w:rPr>
  </w:style>
  <w:style w:type="character" w:styleId="Enfasicorsivo">
    <w:name w:val="Emphasis"/>
    <w:basedOn w:val="Carpredefinitoparagrafo"/>
    <w:uiPriority w:val="20"/>
    <w:qFormat/>
    <w:rsid w:val="007426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6D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cronacabianc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7588819.ct.sendgrid.net/wf/click?upn=uk5UBU-2FGr8TrcVkpDGTSH5Zem06qAJ8L0si6sNFXvSQB0QCDjIZXQ6c1LoAenLbQrgogPn4abYM9gDE-2Bgvwqsw-3D-3D_fvFYotKsrDR2nSB2yVVY9ljFdJKBnpSJdD42WZdEj21WrrpXQU2QWv-2FQtlLI49Gsq-2F-2FfGRSv1OTBKta8GY-2FvWzW-2FFUkvmCPOhyLWVII4oA2C3q0v8bYKa4B4pUPSaf4GqufdNC5Wr-2FaoG7DDkyaUERwEBqmVZDTuntL9Djfwnm4KTQ-2FXGQfi9-2FMXWgCVdbfgi4NWP2pmKV7qGyGjUVnbMV-2FB1pNuAkEbx3ukn07Is42FRt41KNeZ9gCB-2FSPCimuEbEYCMuI-2B5MUGH244elGeQw-3D-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2019-06-19T15:35:00Z</dcterms:created>
  <dcterms:modified xsi:type="dcterms:W3CDTF">2019-06-19T15:35:00Z</dcterms:modified>
</cp:coreProperties>
</file>