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8B" w:rsidRDefault="008A3E8B" w:rsidP="008701A3">
      <w:pPr>
        <w:pStyle w:val="Footer"/>
        <w:jc w:val="center"/>
      </w:pPr>
      <w:hyperlink r:id="rId7" w:history="1">
        <w:r w:rsidRPr="00E4599E">
          <w:rPr>
            <w:rStyle w:val="Hyperlink"/>
          </w:rPr>
          <w:t>www.uglpoliziapenitenziaria.it</w:t>
        </w:r>
      </w:hyperlink>
    </w:p>
    <w:p w:rsidR="008A3E8B" w:rsidRPr="00301B8A" w:rsidRDefault="008A3E8B" w:rsidP="008701A3">
      <w:pPr>
        <w:pStyle w:val="Footer"/>
        <w:jc w:val="center"/>
        <w:rPr>
          <w:sz w:val="32"/>
          <w:szCs w:val="32"/>
          <w:u w:val="single"/>
        </w:rPr>
      </w:pPr>
      <w:r w:rsidRPr="00301B8A">
        <w:rPr>
          <w:sz w:val="32"/>
          <w:szCs w:val="32"/>
          <w:highlight w:val="cyan"/>
          <w:u w:val="single"/>
        </w:rPr>
        <w:t>e-mail: segreteriaregionaleuglemilia@gmail.com</w:t>
      </w:r>
    </w:p>
    <w:p w:rsidR="008A3E8B" w:rsidRPr="00361BF6" w:rsidRDefault="008A3E8B" w:rsidP="00301B8A">
      <w:pPr>
        <w:rPr>
          <w:rFonts w:ascii="Batang" w:eastAsia="Batang" w:hAnsi="Batang"/>
          <w:b/>
          <w:color w:val="FF0000"/>
          <w:sz w:val="36"/>
          <w:szCs w:val="36"/>
        </w:rPr>
      </w:pPr>
    </w:p>
    <w:p w:rsidR="008A3E8B" w:rsidRDefault="008A3E8B" w:rsidP="00301B8A">
      <w:pPr>
        <w:ind w:left="360"/>
        <w:rPr>
          <w:b/>
          <w:sz w:val="32"/>
          <w:szCs w:val="32"/>
        </w:rPr>
      </w:pPr>
      <w:r>
        <w:rPr>
          <w:b/>
          <w:sz w:val="32"/>
          <w:szCs w:val="32"/>
        </w:rPr>
        <w:t>CARCERE :  INACCETTABILI  RICHIESTE  di  PAGAMENTO</w:t>
      </w:r>
    </w:p>
    <w:p w:rsidR="008A3E8B" w:rsidRDefault="008A3E8B" w:rsidP="00301B8A">
      <w:pPr>
        <w:ind w:left="360"/>
        <w:rPr>
          <w:b/>
          <w:sz w:val="32"/>
          <w:szCs w:val="32"/>
        </w:rPr>
      </w:pPr>
      <w:r>
        <w:rPr>
          <w:b/>
          <w:sz w:val="32"/>
          <w:szCs w:val="32"/>
        </w:rPr>
        <w:t xml:space="preserve">                        CANONE  ALLOGGI  CASERMA  AGENTI .</w:t>
      </w:r>
    </w:p>
    <w:p w:rsidR="008A3E8B" w:rsidRPr="00301B8A" w:rsidRDefault="008A3E8B" w:rsidP="00301B8A">
      <w:pPr>
        <w:ind w:left="360"/>
        <w:rPr>
          <w:b/>
          <w:sz w:val="32"/>
          <w:szCs w:val="32"/>
        </w:rPr>
      </w:pPr>
      <w:r>
        <w:rPr>
          <w:b/>
          <w:sz w:val="32"/>
          <w:szCs w:val="32"/>
        </w:rPr>
        <w:t>LA  protesta  della  UGL  verso  la  Direzione .</w:t>
      </w:r>
    </w:p>
    <w:p w:rsidR="008A3E8B" w:rsidRPr="00301B8A" w:rsidRDefault="008A3E8B" w:rsidP="00301B8A">
      <w:pPr>
        <w:ind w:left="360"/>
        <w:rPr>
          <w:sz w:val="28"/>
          <w:szCs w:val="28"/>
        </w:rPr>
      </w:pPr>
    </w:p>
    <w:p w:rsidR="008A3E8B" w:rsidRDefault="008A3E8B" w:rsidP="00823090">
      <w:pPr>
        <w:ind w:left="360"/>
        <w:jc w:val="both"/>
        <w:rPr>
          <w:sz w:val="28"/>
          <w:szCs w:val="28"/>
        </w:rPr>
      </w:pPr>
      <w:r>
        <w:rPr>
          <w:sz w:val="28"/>
          <w:szCs w:val="28"/>
        </w:rPr>
        <w:t>Non bastasse  il  blocco  degli  stipendi  sino  al  2014 , alla  liquidazione  mensile  delle  ore  di  straordinario  espletato che tardano  ormai  costantemente  ad  essere  pagate, ai  servizi di missione , ecc; ecc  che  grava   sullo  stipendio  e  sulle  loro  famiglie, adesso  piove  un’altra  grava  verso gli agenti  penitenziari : “il pagamento dell’alloggio caserma  di servizio” che dovrebbe  essere pari a 60 Euro per Agente.</w:t>
      </w:r>
    </w:p>
    <w:p w:rsidR="008A3E8B" w:rsidRDefault="008A3E8B" w:rsidP="00823090">
      <w:pPr>
        <w:ind w:left="360"/>
        <w:jc w:val="both"/>
        <w:rPr>
          <w:sz w:val="28"/>
          <w:szCs w:val="28"/>
        </w:rPr>
      </w:pPr>
      <w:r>
        <w:rPr>
          <w:sz w:val="28"/>
          <w:szCs w:val="28"/>
        </w:rPr>
        <w:t xml:space="preserve">E quanto  ha disposto la Direzione del penitenziario delle Novate con apposito  “avviso di servizio del 02 agosto firmato dalla  dottoressa Caterina ZURLO e che ha fatto andare su tutte  le  furie  il Sindacato  UGL maggioritario in numero di iscritti  degli  Agenti della C.C. di  Piacenza  . Il Segretario Regionale Gennaro  Narducci spiega che vi è un erronea  interpretazione del P.D.G.  del 18 giugno  2013  dettata  dalla  lettera  n° 0244255  dell’8 luglio  2013  da parte  del  direttore  generale  della  Direzione  Generale  delle  risorse  materiali, dei beni e  dei  servizi . Purtroppo  i vertici dell’Amministrazione Penitenziaria, non sembravano  mai  immaginare, tale  lettera  e  il  relativo PDG   creasse  in  ambito  periferico  un  vero  e  proprio  vespaio. </w:t>
      </w:r>
    </w:p>
    <w:p w:rsidR="008A3E8B" w:rsidRDefault="008A3E8B" w:rsidP="00823090">
      <w:pPr>
        <w:ind w:left="360"/>
        <w:jc w:val="both"/>
        <w:rPr>
          <w:sz w:val="28"/>
          <w:szCs w:val="28"/>
        </w:rPr>
      </w:pPr>
      <w:r>
        <w:rPr>
          <w:sz w:val="28"/>
          <w:szCs w:val="28"/>
        </w:rPr>
        <w:t>Invero, dalla lettura degli atti in argomento non  appare  potersi  eccepire  granche’  rispetto  alla richiesta di  corrispettivi, come articolati  nel medesimo PDG per le quali la  eventuale  richiesta di pagamento risulterebbe del tutto fuori luogo-spiega NARDUCCI.</w:t>
      </w:r>
    </w:p>
    <w:p w:rsidR="008A3E8B" w:rsidRDefault="008A3E8B" w:rsidP="00823090">
      <w:pPr>
        <w:ind w:left="360"/>
        <w:jc w:val="both"/>
        <w:rPr>
          <w:sz w:val="28"/>
          <w:szCs w:val="28"/>
        </w:rPr>
      </w:pPr>
      <w:r>
        <w:rPr>
          <w:sz w:val="28"/>
          <w:szCs w:val="28"/>
        </w:rPr>
        <w:t>Viè un’interpretazione erronea secondo la UGL in quanto, spiega il Segretario Regionale , gli alloggi  collettivi di servizio non vanno confusi con le “ caserme” in quanto esse sono ad uso abitative a tutti gli effetti, mentre le “caserme” appunto ,si compongono di stanze di pernottamento ad uso  plurimo, in cui i destinatari hanno l’obbligo di permanere per  soddisfare  finalita’ di  esclusivo interesse  istituzionale ( incertezza nei turni di servizio e degli  orari che si protaggono spesse volte per esigenze di servizio ben oltre le 8 ore lavorative, rispetto alle 6 previste dalla Legge , nonche’ imprescindibili difficolta’ organizzative dell’istituto)  per cui ne discende la naturale gratuita’ della fruizione.</w:t>
      </w:r>
    </w:p>
    <w:p w:rsidR="008A3E8B" w:rsidRDefault="008A3E8B" w:rsidP="00823090">
      <w:pPr>
        <w:ind w:left="360"/>
        <w:jc w:val="both"/>
        <w:rPr>
          <w:sz w:val="28"/>
          <w:szCs w:val="28"/>
        </w:rPr>
      </w:pPr>
    </w:p>
    <w:p w:rsidR="008A3E8B" w:rsidRDefault="008A3E8B" w:rsidP="00823090">
      <w:pPr>
        <w:ind w:left="360"/>
        <w:jc w:val="both"/>
        <w:rPr>
          <w:sz w:val="28"/>
          <w:szCs w:val="28"/>
        </w:rPr>
      </w:pPr>
    </w:p>
    <w:p w:rsidR="008A3E8B" w:rsidRDefault="008A3E8B" w:rsidP="00823090">
      <w:pPr>
        <w:ind w:left="360"/>
        <w:jc w:val="both"/>
        <w:rPr>
          <w:sz w:val="28"/>
          <w:szCs w:val="28"/>
        </w:rPr>
      </w:pPr>
    </w:p>
    <w:p w:rsidR="008A3E8B" w:rsidRDefault="008A3E8B" w:rsidP="00823090">
      <w:pPr>
        <w:ind w:left="360"/>
        <w:jc w:val="both"/>
        <w:rPr>
          <w:sz w:val="28"/>
          <w:szCs w:val="28"/>
        </w:rPr>
      </w:pPr>
    </w:p>
    <w:p w:rsidR="008A3E8B" w:rsidRPr="00823090" w:rsidRDefault="008A3E8B" w:rsidP="00823090">
      <w:pPr>
        <w:ind w:left="360"/>
        <w:jc w:val="both"/>
        <w:rPr>
          <w:sz w:val="28"/>
          <w:szCs w:val="28"/>
        </w:rPr>
      </w:pPr>
      <w:r>
        <w:rPr>
          <w:sz w:val="28"/>
          <w:szCs w:val="28"/>
        </w:rPr>
        <w:t>L’UGL ha gia’ inviato  una nota sia al Provveditore Regionale , sia ai vertici dell’Amministrazione centrale , chiedendo  il blocco temporaneo del “pagamento” del canone caserma sino a nuove direttive in merito  e perche’  in tal senso non  si  rinviene  nessuna  disposizione  in  merito  rispetto altre  altre  Forze di Polizia.</w:t>
      </w:r>
    </w:p>
    <w:p w:rsidR="008A3E8B" w:rsidRDefault="008A3E8B" w:rsidP="00B23DFF">
      <w:pPr>
        <w:ind w:left="360"/>
        <w:rPr>
          <w:b/>
          <w:sz w:val="32"/>
          <w:szCs w:val="32"/>
        </w:rPr>
      </w:pPr>
    </w:p>
    <w:p w:rsidR="008A3E8B" w:rsidRDefault="008A3E8B" w:rsidP="00B23DFF">
      <w:pPr>
        <w:ind w:left="360"/>
        <w:rPr>
          <w:b/>
          <w:sz w:val="32"/>
          <w:szCs w:val="32"/>
        </w:rPr>
      </w:pPr>
    </w:p>
    <w:p w:rsidR="008A3E8B" w:rsidRDefault="008A3E8B" w:rsidP="000E0EC9">
      <w:pPr>
        <w:ind w:left="360"/>
        <w:jc w:val="both"/>
      </w:pPr>
      <w:r>
        <w:t>SEGRETERIA REGIONALE UGL PP</w:t>
      </w:r>
    </w:p>
    <w:p w:rsidR="008A3E8B" w:rsidRPr="0022567C" w:rsidRDefault="008A3E8B" w:rsidP="000E0EC9">
      <w:pPr>
        <w:ind w:left="360"/>
        <w:jc w:val="both"/>
      </w:pPr>
      <w:r>
        <w:t>G. NARDUCCI</w:t>
      </w:r>
    </w:p>
    <w:p w:rsidR="008A3E8B" w:rsidRDefault="008A3E8B" w:rsidP="00B23DFF">
      <w:pPr>
        <w:ind w:left="360"/>
        <w:rPr>
          <w:b/>
          <w:sz w:val="32"/>
          <w:szCs w:val="32"/>
        </w:rPr>
      </w:pPr>
    </w:p>
    <w:p w:rsidR="008A3E8B" w:rsidRDefault="008A3E8B" w:rsidP="00B23DFF">
      <w:pPr>
        <w:ind w:left="360"/>
        <w:rPr>
          <w:b/>
          <w:sz w:val="32"/>
          <w:szCs w:val="32"/>
        </w:rPr>
      </w:pPr>
    </w:p>
    <w:p w:rsidR="008A3E8B" w:rsidRDefault="008A3E8B" w:rsidP="00B23DFF">
      <w:pPr>
        <w:ind w:left="360"/>
        <w:rPr>
          <w:b/>
          <w:sz w:val="32"/>
          <w:szCs w:val="32"/>
        </w:rPr>
      </w:pPr>
    </w:p>
    <w:p w:rsidR="008A3E8B" w:rsidRDefault="008A3E8B" w:rsidP="00B23DFF">
      <w:pPr>
        <w:ind w:left="360"/>
        <w:rPr>
          <w:b/>
          <w:sz w:val="32"/>
          <w:szCs w:val="32"/>
        </w:rPr>
      </w:pPr>
    </w:p>
    <w:p w:rsidR="008A3E8B" w:rsidRDefault="008A3E8B" w:rsidP="00B23DFF">
      <w:pPr>
        <w:ind w:left="360"/>
        <w:rPr>
          <w:b/>
          <w:sz w:val="32"/>
          <w:szCs w:val="32"/>
        </w:rPr>
      </w:pPr>
    </w:p>
    <w:p w:rsidR="008A3E8B" w:rsidRPr="00B23DFF" w:rsidRDefault="008A3E8B" w:rsidP="00B23DFF">
      <w:pPr>
        <w:ind w:left="360"/>
        <w:rPr>
          <w:b/>
          <w:sz w:val="32"/>
          <w:szCs w:val="32"/>
        </w:rPr>
      </w:pPr>
    </w:p>
    <w:p w:rsidR="008A3E8B" w:rsidRDefault="008A3E8B" w:rsidP="002F078E">
      <w:pPr>
        <w:ind w:left="360"/>
        <w:jc w:val="center"/>
        <w:rPr>
          <w:b/>
          <w:sz w:val="32"/>
          <w:szCs w:val="32"/>
          <w:u w:val="single"/>
        </w:rPr>
      </w:pPr>
    </w:p>
    <w:p w:rsidR="008A3E8B" w:rsidRPr="0022567C" w:rsidRDefault="008A3E8B" w:rsidP="0022567C">
      <w:pPr>
        <w:ind w:left="360"/>
        <w:jc w:val="both"/>
      </w:pPr>
    </w:p>
    <w:sectPr w:rsidR="008A3E8B" w:rsidRPr="0022567C" w:rsidSect="00D27A7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8B" w:rsidRDefault="008A3E8B">
      <w:r>
        <w:separator/>
      </w:r>
    </w:p>
  </w:endnote>
  <w:endnote w:type="continuationSeparator" w:id="0">
    <w:p w:rsidR="008A3E8B" w:rsidRDefault="008A3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8B" w:rsidRDefault="008A3E8B" w:rsidP="009920E3">
    <w:pPr>
      <w:pStyle w:val="Footer"/>
      <w:jc w:val="center"/>
      <w:rPr>
        <w:imprint/>
        <w:color w:val="FF0000"/>
        <w:vertAlign w:val="superscript"/>
      </w:rPr>
    </w:pPr>
  </w:p>
  <w:p w:rsidR="008A3E8B" w:rsidRPr="00F8331B" w:rsidRDefault="008A3E8B" w:rsidP="009920E3">
    <w:pPr>
      <w:pStyle w:val="Footer"/>
      <w:jc w:val="center"/>
      <w:rPr>
        <w:imprint/>
        <w:sz w:val="18"/>
        <w:szCs w:val="18"/>
        <w:vertAlign w:val="superscri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8B" w:rsidRDefault="008A3E8B">
      <w:r>
        <w:separator/>
      </w:r>
    </w:p>
  </w:footnote>
  <w:footnote w:type="continuationSeparator" w:id="0">
    <w:p w:rsidR="008A3E8B" w:rsidRDefault="008A3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8B" w:rsidRPr="00584C44" w:rsidRDefault="008A3E8B" w:rsidP="005A71AB">
    <w:pPr>
      <w:tabs>
        <w:tab w:val="left" w:pos="6300"/>
      </w:tabs>
      <w:jc w:val="center"/>
      <w:rPr>
        <w:rFonts w:ascii="Candara" w:hAnsi="Candara"/>
        <w:sz w:val="20"/>
        <w:szCs w:val="20"/>
      </w:rPr>
    </w:pPr>
    <w:r w:rsidRPr="00A933D6">
      <w:rPr>
        <w:rFonts w:ascii="Candara" w:hAnsi="Candara"/>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logo UGL uff" style="width:231pt;height:11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06C2"/>
    <w:multiLevelType w:val="hybridMultilevel"/>
    <w:tmpl w:val="B8CE4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E5239D"/>
    <w:multiLevelType w:val="hybridMultilevel"/>
    <w:tmpl w:val="16A624A8"/>
    <w:lvl w:ilvl="0" w:tplc="90A81BCE">
      <w:numFmt w:val="bullet"/>
      <w:lvlText w:val=""/>
      <w:lvlJc w:val="left"/>
      <w:pPr>
        <w:ind w:left="720" w:hanging="360"/>
      </w:pPr>
      <w:rPr>
        <w:rFonts w:ascii="Symbol" w:eastAsia="PMingLiU"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0C1CF9"/>
    <w:multiLevelType w:val="hybridMultilevel"/>
    <w:tmpl w:val="6CC6865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3C161C6"/>
    <w:multiLevelType w:val="hybridMultilevel"/>
    <w:tmpl w:val="4E9400C4"/>
    <w:lvl w:ilvl="0" w:tplc="0410000F">
      <w:start w:val="1"/>
      <w:numFmt w:val="decimal"/>
      <w:lvlText w:val="%1."/>
      <w:lvlJc w:val="left"/>
      <w:pPr>
        <w:ind w:left="1560" w:hanging="360"/>
      </w:pPr>
      <w:rPr>
        <w:rFonts w:cs="Times New Roman"/>
      </w:rPr>
    </w:lvl>
    <w:lvl w:ilvl="1" w:tplc="04100019" w:tentative="1">
      <w:start w:val="1"/>
      <w:numFmt w:val="lowerLetter"/>
      <w:lvlText w:val="%2."/>
      <w:lvlJc w:val="left"/>
      <w:pPr>
        <w:ind w:left="2280" w:hanging="360"/>
      </w:pPr>
      <w:rPr>
        <w:rFonts w:cs="Times New Roman"/>
      </w:rPr>
    </w:lvl>
    <w:lvl w:ilvl="2" w:tplc="0410001B" w:tentative="1">
      <w:start w:val="1"/>
      <w:numFmt w:val="lowerRoman"/>
      <w:lvlText w:val="%3."/>
      <w:lvlJc w:val="right"/>
      <w:pPr>
        <w:ind w:left="3000" w:hanging="180"/>
      </w:pPr>
      <w:rPr>
        <w:rFonts w:cs="Times New Roman"/>
      </w:rPr>
    </w:lvl>
    <w:lvl w:ilvl="3" w:tplc="0410000F" w:tentative="1">
      <w:start w:val="1"/>
      <w:numFmt w:val="decimal"/>
      <w:lvlText w:val="%4."/>
      <w:lvlJc w:val="left"/>
      <w:pPr>
        <w:ind w:left="3720" w:hanging="360"/>
      </w:pPr>
      <w:rPr>
        <w:rFonts w:cs="Times New Roman"/>
      </w:rPr>
    </w:lvl>
    <w:lvl w:ilvl="4" w:tplc="04100019" w:tentative="1">
      <w:start w:val="1"/>
      <w:numFmt w:val="lowerLetter"/>
      <w:lvlText w:val="%5."/>
      <w:lvlJc w:val="left"/>
      <w:pPr>
        <w:ind w:left="4440" w:hanging="360"/>
      </w:pPr>
      <w:rPr>
        <w:rFonts w:cs="Times New Roman"/>
      </w:rPr>
    </w:lvl>
    <w:lvl w:ilvl="5" w:tplc="0410001B" w:tentative="1">
      <w:start w:val="1"/>
      <w:numFmt w:val="lowerRoman"/>
      <w:lvlText w:val="%6."/>
      <w:lvlJc w:val="right"/>
      <w:pPr>
        <w:ind w:left="5160" w:hanging="180"/>
      </w:pPr>
      <w:rPr>
        <w:rFonts w:cs="Times New Roman"/>
      </w:rPr>
    </w:lvl>
    <w:lvl w:ilvl="6" w:tplc="0410000F" w:tentative="1">
      <w:start w:val="1"/>
      <w:numFmt w:val="decimal"/>
      <w:lvlText w:val="%7."/>
      <w:lvlJc w:val="left"/>
      <w:pPr>
        <w:ind w:left="5880" w:hanging="360"/>
      </w:pPr>
      <w:rPr>
        <w:rFonts w:cs="Times New Roman"/>
      </w:rPr>
    </w:lvl>
    <w:lvl w:ilvl="7" w:tplc="04100019" w:tentative="1">
      <w:start w:val="1"/>
      <w:numFmt w:val="lowerLetter"/>
      <w:lvlText w:val="%8."/>
      <w:lvlJc w:val="left"/>
      <w:pPr>
        <w:ind w:left="6600" w:hanging="360"/>
      </w:pPr>
      <w:rPr>
        <w:rFonts w:cs="Times New Roman"/>
      </w:rPr>
    </w:lvl>
    <w:lvl w:ilvl="8" w:tplc="0410001B" w:tentative="1">
      <w:start w:val="1"/>
      <w:numFmt w:val="lowerRoman"/>
      <w:lvlText w:val="%9."/>
      <w:lvlJc w:val="right"/>
      <w:pPr>
        <w:ind w:left="732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46E"/>
    <w:rsid w:val="00014ADE"/>
    <w:rsid w:val="0001560D"/>
    <w:rsid w:val="00022F75"/>
    <w:rsid w:val="0003708B"/>
    <w:rsid w:val="000417EA"/>
    <w:rsid w:val="00045674"/>
    <w:rsid w:val="00071467"/>
    <w:rsid w:val="000911BA"/>
    <w:rsid w:val="000D1BCB"/>
    <w:rsid w:val="000D2A4F"/>
    <w:rsid w:val="000E0EC9"/>
    <w:rsid w:val="000F5F2F"/>
    <w:rsid w:val="00103B3E"/>
    <w:rsid w:val="001160EF"/>
    <w:rsid w:val="00131A99"/>
    <w:rsid w:val="00132F0F"/>
    <w:rsid w:val="00140FC0"/>
    <w:rsid w:val="001543FD"/>
    <w:rsid w:val="001A7AEC"/>
    <w:rsid w:val="001B73E3"/>
    <w:rsid w:val="00200932"/>
    <w:rsid w:val="0022567C"/>
    <w:rsid w:val="00236F86"/>
    <w:rsid w:val="00257857"/>
    <w:rsid w:val="00285630"/>
    <w:rsid w:val="00290719"/>
    <w:rsid w:val="00294212"/>
    <w:rsid w:val="002C0F62"/>
    <w:rsid w:val="002E3EA2"/>
    <w:rsid w:val="002F078E"/>
    <w:rsid w:val="002F2254"/>
    <w:rsid w:val="002F3ABF"/>
    <w:rsid w:val="00301B8A"/>
    <w:rsid w:val="00305284"/>
    <w:rsid w:val="00311DF7"/>
    <w:rsid w:val="00320210"/>
    <w:rsid w:val="00334ECA"/>
    <w:rsid w:val="003448DB"/>
    <w:rsid w:val="003453E2"/>
    <w:rsid w:val="003605D4"/>
    <w:rsid w:val="00361BF6"/>
    <w:rsid w:val="0038401E"/>
    <w:rsid w:val="003861E3"/>
    <w:rsid w:val="00393441"/>
    <w:rsid w:val="003A2887"/>
    <w:rsid w:val="003A2FA9"/>
    <w:rsid w:val="003E4F35"/>
    <w:rsid w:val="003F5233"/>
    <w:rsid w:val="00421752"/>
    <w:rsid w:val="00425A35"/>
    <w:rsid w:val="00426B9C"/>
    <w:rsid w:val="00436316"/>
    <w:rsid w:val="004A520E"/>
    <w:rsid w:val="004B0E89"/>
    <w:rsid w:val="004B155E"/>
    <w:rsid w:val="004B3FAD"/>
    <w:rsid w:val="004D682F"/>
    <w:rsid w:val="004E0ED2"/>
    <w:rsid w:val="004E63D1"/>
    <w:rsid w:val="004F10B2"/>
    <w:rsid w:val="005034AC"/>
    <w:rsid w:val="0053216D"/>
    <w:rsid w:val="0055203D"/>
    <w:rsid w:val="005563E8"/>
    <w:rsid w:val="005642D9"/>
    <w:rsid w:val="00584C44"/>
    <w:rsid w:val="005915D8"/>
    <w:rsid w:val="005A5F57"/>
    <w:rsid w:val="005A69B2"/>
    <w:rsid w:val="005A71AB"/>
    <w:rsid w:val="005D6526"/>
    <w:rsid w:val="005D71AA"/>
    <w:rsid w:val="005E56DD"/>
    <w:rsid w:val="005F55BF"/>
    <w:rsid w:val="005F7C0C"/>
    <w:rsid w:val="00600D0C"/>
    <w:rsid w:val="00610FEA"/>
    <w:rsid w:val="006129A1"/>
    <w:rsid w:val="00652EE9"/>
    <w:rsid w:val="0069061E"/>
    <w:rsid w:val="006E4391"/>
    <w:rsid w:val="006F683F"/>
    <w:rsid w:val="00701FAE"/>
    <w:rsid w:val="00707491"/>
    <w:rsid w:val="007152CF"/>
    <w:rsid w:val="00724F69"/>
    <w:rsid w:val="007271D2"/>
    <w:rsid w:val="00730D64"/>
    <w:rsid w:val="00781BFF"/>
    <w:rsid w:val="00782FF9"/>
    <w:rsid w:val="00783950"/>
    <w:rsid w:val="00783CF0"/>
    <w:rsid w:val="007D493A"/>
    <w:rsid w:val="007E4842"/>
    <w:rsid w:val="00805094"/>
    <w:rsid w:val="00812761"/>
    <w:rsid w:val="00823090"/>
    <w:rsid w:val="00850E1D"/>
    <w:rsid w:val="00856662"/>
    <w:rsid w:val="0086786E"/>
    <w:rsid w:val="008701A3"/>
    <w:rsid w:val="00883169"/>
    <w:rsid w:val="00891FE6"/>
    <w:rsid w:val="008928C8"/>
    <w:rsid w:val="008A16FB"/>
    <w:rsid w:val="008A3E8B"/>
    <w:rsid w:val="008D3D2A"/>
    <w:rsid w:val="008D7677"/>
    <w:rsid w:val="008D7E17"/>
    <w:rsid w:val="008F758F"/>
    <w:rsid w:val="009010A9"/>
    <w:rsid w:val="00906AAF"/>
    <w:rsid w:val="0091041E"/>
    <w:rsid w:val="009178ED"/>
    <w:rsid w:val="00954313"/>
    <w:rsid w:val="00970767"/>
    <w:rsid w:val="009773A1"/>
    <w:rsid w:val="009843AA"/>
    <w:rsid w:val="009920E3"/>
    <w:rsid w:val="00993A70"/>
    <w:rsid w:val="00994158"/>
    <w:rsid w:val="00995701"/>
    <w:rsid w:val="00996D01"/>
    <w:rsid w:val="009A0BCB"/>
    <w:rsid w:val="009A6F75"/>
    <w:rsid w:val="009C5925"/>
    <w:rsid w:val="00A0365D"/>
    <w:rsid w:val="00A11F01"/>
    <w:rsid w:val="00A1422F"/>
    <w:rsid w:val="00A359AA"/>
    <w:rsid w:val="00A4098B"/>
    <w:rsid w:val="00A71BF8"/>
    <w:rsid w:val="00A87115"/>
    <w:rsid w:val="00A933D6"/>
    <w:rsid w:val="00AB346E"/>
    <w:rsid w:val="00AC2689"/>
    <w:rsid w:val="00AE027D"/>
    <w:rsid w:val="00AE4FDA"/>
    <w:rsid w:val="00B17A8F"/>
    <w:rsid w:val="00B23DFF"/>
    <w:rsid w:val="00B413C9"/>
    <w:rsid w:val="00B525E3"/>
    <w:rsid w:val="00B56B76"/>
    <w:rsid w:val="00B81A18"/>
    <w:rsid w:val="00B870CD"/>
    <w:rsid w:val="00BA5A95"/>
    <w:rsid w:val="00BB0185"/>
    <w:rsid w:val="00BB0B08"/>
    <w:rsid w:val="00BF1D8C"/>
    <w:rsid w:val="00BF7F18"/>
    <w:rsid w:val="00C05574"/>
    <w:rsid w:val="00C47CDB"/>
    <w:rsid w:val="00C51272"/>
    <w:rsid w:val="00C52992"/>
    <w:rsid w:val="00C544DE"/>
    <w:rsid w:val="00C60B28"/>
    <w:rsid w:val="00C70E7E"/>
    <w:rsid w:val="00C90206"/>
    <w:rsid w:val="00CB1B64"/>
    <w:rsid w:val="00CB4883"/>
    <w:rsid w:val="00CC2C11"/>
    <w:rsid w:val="00CE7499"/>
    <w:rsid w:val="00D0591D"/>
    <w:rsid w:val="00D07406"/>
    <w:rsid w:val="00D1380F"/>
    <w:rsid w:val="00D24908"/>
    <w:rsid w:val="00D27A72"/>
    <w:rsid w:val="00D40CA3"/>
    <w:rsid w:val="00D652BB"/>
    <w:rsid w:val="00D7388E"/>
    <w:rsid w:val="00D867D3"/>
    <w:rsid w:val="00D87FF5"/>
    <w:rsid w:val="00D901B7"/>
    <w:rsid w:val="00DA27A8"/>
    <w:rsid w:val="00DD1317"/>
    <w:rsid w:val="00DE175A"/>
    <w:rsid w:val="00DF3E65"/>
    <w:rsid w:val="00E03B7D"/>
    <w:rsid w:val="00E06961"/>
    <w:rsid w:val="00E239EC"/>
    <w:rsid w:val="00E408FE"/>
    <w:rsid w:val="00E4599E"/>
    <w:rsid w:val="00E6739F"/>
    <w:rsid w:val="00E70798"/>
    <w:rsid w:val="00E861FA"/>
    <w:rsid w:val="00E90AF5"/>
    <w:rsid w:val="00EB0174"/>
    <w:rsid w:val="00ED3A09"/>
    <w:rsid w:val="00F251E6"/>
    <w:rsid w:val="00F446CC"/>
    <w:rsid w:val="00F504CF"/>
    <w:rsid w:val="00F50E11"/>
    <w:rsid w:val="00F50E38"/>
    <w:rsid w:val="00F64FF7"/>
    <w:rsid w:val="00F7380D"/>
    <w:rsid w:val="00F7675E"/>
    <w:rsid w:val="00F8331B"/>
    <w:rsid w:val="00FA1080"/>
    <w:rsid w:val="00FB174D"/>
    <w:rsid w:val="00FC38F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72"/>
    <w:rPr>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0E3"/>
    <w:pPr>
      <w:tabs>
        <w:tab w:val="center" w:pos="4819"/>
        <w:tab w:val="right" w:pos="9638"/>
      </w:tabs>
    </w:pPr>
  </w:style>
  <w:style w:type="character" w:customStyle="1" w:styleId="HeaderChar">
    <w:name w:val="Header Char"/>
    <w:basedOn w:val="DefaultParagraphFont"/>
    <w:link w:val="Header"/>
    <w:uiPriority w:val="99"/>
    <w:semiHidden/>
    <w:rsid w:val="00264B59"/>
    <w:rPr>
      <w:sz w:val="24"/>
      <w:szCs w:val="24"/>
      <w:lang w:eastAsia="zh-TW"/>
    </w:rPr>
  </w:style>
  <w:style w:type="paragraph" w:styleId="Footer">
    <w:name w:val="footer"/>
    <w:basedOn w:val="Normal"/>
    <w:link w:val="FooterChar"/>
    <w:uiPriority w:val="99"/>
    <w:rsid w:val="009920E3"/>
    <w:pPr>
      <w:tabs>
        <w:tab w:val="center" w:pos="4819"/>
        <w:tab w:val="right" w:pos="9638"/>
      </w:tabs>
    </w:pPr>
  </w:style>
  <w:style w:type="character" w:customStyle="1" w:styleId="FooterChar">
    <w:name w:val="Footer Char"/>
    <w:basedOn w:val="DefaultParagraphFont"/>
    <w:link w:val="Footer"/>
    <w:uiPriority w:val="99"/>
    <w:locked/>
    <w:rsid w:val="008701A3"/>
    <w:rPr>
      <w:rFonts w:cs="Times New Roman"/>
      <w:sz w:val="24"/>
      <w:szCs w:val="24"/>
      <w:lang w:eastAsia="zh-TW"/>
    </w:rPr>
  </w:style>
  <w:style w:type="paragraph" w:styleId="BalloonText">
    <w:name w:val="Balloon Text"/>
    <w:basedOn w:val="Normal"/>
    <w:link w:val="BalloonTextChar"/>
    <w:uiPriority w:val="99"/>
    <w:rsid w:val="00AB346E"/>
    <w:rPr>
      <w:rFonts w:ascii="Tahoma" w:hAnsi="Tahoma" w:cs="Tahoma"/>
      <w:sz w:val="16"/>
      <w:szCs w:val="16"/>
    </w:rPr>
  </w:style>
  <w:style w:type="character" w:customStyle="1" w:styleId="BalloonTextChar">
    <w:name w:val="Balloon Text Char"/>
    <w:basedOn w:val="DefaultParagraphFont"/>
    <w:link w:val="BalloonText"/>
    <w:uiPriority w:val="99"/>
    <w:locked/>
    <w:rsid w:val="00AB346E"/>
    <w:rPr>
      <w:rFonts w:ascii="Tahoma" w:hAnsi="Tahoma" w:cs="Tahoma"/>
      <w:sz w:val="16"/>
      <w:szCs w:val="16"/>
      <w:lang w:eastAsia="zh-TW"/>
    </w:rPr>
  </w:style>
  <w:style w:type="character" w:styleId="Hyperlink">
    <w:name w:val="Hyperlink"/>
    <w:basedOn w:val="DefaultParagraphFont"/>
    <w:uiPriority w:val="99"/>
    <w:rsid w:val="008701A3"/>
    <w:rPr>
      <w:rFonts w:cs="Times New Roman"/>
      <w:color w:val="0000FF"/>
      <w:u w:val="single"/>
    </w:rPr>
  </w:style>
  <w:style w:type="paragraph" w:styleId="ListParagraph">
    <w:name w:val="List Paragraph"/>
    <w:basedOn w:val="Normal"/>
    <w:uiPriority w:val="99"/>
    <w:qFormat/>
    <w:rsid w:val="00DA27A8"/>
    <w:pPr>
      <w:ind w:left="720"/>
      <w:contextualSpacing/>
    </w:pPr>
  </w:style>
</w:styles>
</file>

<file path=word/webSettings.xml><?xml version="1.0" encoding="utf-8"?>
<w:webSettings xmlns:r="http://schemas.openxmlformats.org/officeDocument/2006/relationships" xmlns:w="http://schemas.openxmlformats.org/wordprocessingml/2006/main">
  <w:divs>
    <w:div w:id="1235317558">
      <w:marLeft w:val="0"/>
      <w:marRight w:val="0"/>
      <w:marTop w:val="0"/>
      <w:marBottom w:val="0"/>
      <w:divBdr>
        <w:top w:val="none" w:sz="0" w:space="0" w:color="auto"/>
        <w:left w:val="none" w:sz="0" w:space="0" w:color="auto"/>
        <w:bottom w:val="none" w:sz="0" w:space="0" w:color="auto"/>
        <w:right w:val="none" w:sz="0" w:space="0" w:color="auto"/>
      </w:divBdr>
    </w:div>
    <w:div w:id="1235317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glpoliziapenitenzia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IO\Impostazioni%20locali\Temporary%20Internet%20Files\Content.Outlook\2FFOVCO7\INTESTATA%20UGL%20ARTICOLAZIONI%20PERIFERICH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INTESTATA UGL ARTICOLAZIONI PERIFERICHE.dot</Template>
  <TotalTime>256</TotalTime>
  <Pages>2</Pages>
  <Words>431</Words>
  <Characters>2461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PC_ANTONIO</dc:creator>
  <cp:keywords/>
  <dc:description/>
  <cp:lastModifiedBy>Marco Molinari</cp:lastModifiedBy>
  <cp:revision>39</cp:revision>
  <cp:lastPrinted>2012-07-12T11:42:00Z</cp:lastPrinted>
  <dcterms:created xsi:type="dcterms:W3CDTF">2012-06-11T18:32:00Z</dcterms:created>
  <dcterms:modified xsi:type="dcterms:W3CDTF">2013-08-08T14:22:00Z</dcterms:modified>
</cp:coreProperties>
</file>