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C8" w:rsidRDefault="00DD0A77" w:rsidP="0065793A">
      <w:pPr>
        <w:spacing w:line="360" w:lineRule="auto"/>
        <w:ind w:left="2124"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COMUNICATO STAMPA</w:t>
      </w:r>
    </w:p>
    <w:p w:rsidR="00461B70" w:rsidRDefault="00461B70" w:rsidP="0065793A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</w:p>
    <w:p w:rsidR="005839C8" w:rsidRDefault="00461B70" w:rsidP="0065793A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Piacenza, 13 novembre 2014</w:t>
      </w:r>
    </w:p>
    <w:p w:rsidR="005839C8" w:rsidRDefault="005839C8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</w:p>
    <w:p w:rsidR="00AD35CE" w:rsidRDefault="00857E4A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Alle ore 18.00</w:t>
      </w:r>
      <w:r w:rsidR="00DD0A77">
        <w:rPr>
          <w:color w:val="000000"/>
          <w:sz w:val="32"/>
          <w:szCs w:val="32"/>
        </w:rPr>
        <w:t xml:space="preserve"> di oggi</w:t>
      </w:r>
      <w:r>
        <w:rPr>
          <w:color w:val="000000"/>
          <w:sz w:val="32"/>
          <w:szCs w:val="32"/>
        </w:rPr>
        <w:t xml:space="preserve"> </w:t>
      </w:r>
      <w:r w:rsidR="00AD35CE">
        <w:rPr>
          <w:color w:val="000000"/>
          <w:sz w:val="32"/>
          <w:szCs w:val="32"/>
        </w:rPr>
        <w:t>si è tenuta in Prefettura una riunione finalizzata all’esame della situazione</w:t>
      </w:r>
      <w:r>
        <w:rPr>
          <w:color w:val="000000"/>
          <w:sz w:val="32"/>
          <w:szCs w:val="32"/>
        </w:rPr>
        <w:t xml:space="preserve"> riguardante l’</w:t>
      </w:r>
      <w:r w:rsidR="00DD0A77">
        <w:rPr>
          <w:color w:val="000000"/>
          <w:sz w:val="32"/>
          <w:szCs w:val="32"/>
        </w:rPr>
        <w:t>allagamento del sottopasso della tangenziale sud che ha determinato la chiusura della predetta arteria dalle prime ore del mattino.</w:t>
      </w:r>
    </w:p>
    <w:p w:rsidR="00DD0A77" w:rsidRDefault="00461B70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Alla</w:t>
      </w:r>
      <w:r w:rsidR="00AD35CE">
        <w:rPr>
          <w:color w:val="000000"/>
          <w:sz w:val="32"/>
          <w:szCs w:val="32"/>
        </w:rPr>
        <w:t xml:space="preserve"> riunione, presieduta dal </w:t>
      </w:r>
      <w:r w:rsidR="00857E4A">
        <w:rPr>
          <w:color w:val="000000"/>
          <w:sz w:val="32"/>
          <w:szCs w:val="32"/>
        </w:rPr>
        <w:t>P</w:t>
      </w:r>
      <w:r w:rsidR="00DD0A77">
        <w:rPr>
          <w:color w:val="000000"/>
          <w:sz w:val="32"/>
          <w:szCs w:val="32"/>
        </w:rPr>
        <w:t>refetto</w:t>
      </w:r>
      <w:r>
        <w:rPr>
          <w:color w:val="000000"/>
          <w:sz w:val="32"/>
          <w:szCs w:val="32"/>
        </w:rPr>
        <w:t xml:space="preserve"> d</w:t>
      </w:r>
      <w:r w:rsidR="00AD35CE">
        <w:rPr>
          <w:color w:val="000000"/>
          <w:sz w:val="32"/>
          <w:szCs w:val="32"/>
        </w:rPr>
        <w:t>r.</w:t>
      </w:r>
      <w:r w:rsidR="00DD0A77">
        <w:rPr>
          <w:color w:val="000000"/>
          <w:sz w:val="32"/>
          <w:szCs w:val="32"/>
        </w:rPr>
        <w:t>ssa Anna Palombi</w:t>
      </w:r>
      <w:r>
        <w:rPr>
          <w:color w:val="000000"/>
          <w:sz w:val="32"/>
          <w:szCs w:val="32"/>
        </w:rPr>
        <w:t>,</w:t>
      </w:r>
      <w:r w:rsidR="00AD35CE">
        <w:rPr>
          <w:color w:val="000000"/>
          <w:sz w:val="32"/>
          <w:szCs w:val="32"/>
        </w:rPr>
        <w:t xml:space="preserve"> sono intervenuti</w:t>
      </w:r>
      <w:r w:rsidR="00DD0A77">
        <w:rPr>
          <w:color w:val="000000"/>
          <w:sz w:val="32"/>
          <w:szCs w:val="32"/>
        </w:rPr>
        <w:t xml:space="preserve"> rappresenta</w:t>
      </w:r>
      <w:r w:rsidR="00857E4A">
        <w:rPr>
          <w:color w:val="000000"/>
          <w:sz w:val="32"/>
          <w:szCs w:val="32"/>
        </w:rPr>
        <w:t>n</w:t>
      </w:r>
      <w:r w:rsidR="00DD0A77">
        <w:rPr>
          <w:color w:val="000000"/>
          <w:sz w:val="32"/>
          <w:szCs w:val="32"/>
        </w:rPr>
        <w:t>ti del Comune di Piacenza, della P</w:t>
      </w:r>
      <w:r>
        <w:rPr>
          <w:color w:val="000000"/>
          <w:sz w:val="32"/>
          <w:szCs w:val="32"/>
        </w:rPr>
        <w:t>olizia municipale, del Comando p</w:t>
      </w:r>
      <w:r w:rsidR="00DD0A77">
        <w:rPr>
          <w:color w:val="000000"/>
          <w:sz w:val="32"/>
          <w:szCs w:val="32"/>
        </w:rPr>
        <w:t>rovinciale</w:t>
      </w:r>
      <w:r>
        <w:rPr>
          <w:color w:val="000000"/>
          <w:sz w:val="32"/>
          <w:szCs w:val="32"/>
        </w:rPr>
        <w:t xml:space="preserve"> Vigili del Fuoco, del Compartimento ANAS di Bologna</w:t>
      </w:r>
      <w:r w:rsidR="00DD0A77">
        <w:rPr>
          <w:color w:val="000000"/>
          <w:sz w:val="32"/>
          <w:szCs w:val="32"/>
        </w:rPr>
        <w:t xml:space="preserve"> e del Consorzio di Bonifica Piacentino</w:t>
      </w:r>
      <w:r w:rsidR="00857E4A">
        <w:rPr>
          <w:color w:val="000000"/>
          <w:sz w:val="32"/>
          <w:szCs w:val="32"/>
        </w:rPr>
        <w:t>.</w:t>
      </w:r>
    </w:p>
    <w:p w:rsidR="00857E4A" w:rsidRDefault="002C63BB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461B70">
        <w:rPr>
          <w:color w:val="000000"/>
          <w:sz w:val="32"/>
          <w:szCs w:val="32"/>
        </w:rPr>
        <w:t>I</w:t>
      </w:r>
      <w:r w:rsidR="00857E4A">
        <w:rPr>
          <w:color w:val="000000"/>
          <w:sz w:val="32"/>
          <w:szCs w:val="32"/>
        </w:rPr>
        <w:t xml:space="preserve"> tecnici degli Enti suddetti hanno potuto accertare, a seguito di sopralluogo congiunto, che il livello dell’acqua presente nella cassa di espansione si è abbassato di m.1,70, grazie all’impiego contemporaneo di due idrovore  del Consorzio di Bonifica e di una terza messa a disposizione dal Comando provinciale</w:t>
      </w:r>
      <w:r w:rsidR="00461B70">
        <w:rPr>
          <w:color w:val="000000"/>
          <w:sz w:val="32"/>
          <w:szCs w:val="32"/>
        </w:rPr>
        <w:t xml:space="preserve"> dei</w:t>
      </w:r>
      <w:r w:rsidR="00857E4A">
        <w:rPr>
          <w:color w:val="000000"/>
          <w:sz w:val="32"/>
          <w:szCs w:val="32"/>
        </w:rPr>
        <w:t xml:space="preserve"> Vigili del Fuoco.</w:t>
      </w:r>
    </w:p>
    <w:p w:rsidR="00DD2187" w:rsidRDefault="00857E4A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L’attività di svuotamento continuerà tutta la notte fino al completo </w:t>
      </w:r>
      <w:r w:rsidR="00461B70">
        <w:rPr>
          <w:color w:val="000000"/>
          <w:sz w:val="32"/>
          <w:szCs w:val="32"/>
        </w:rPr>
        <w:t>esaurimento.</w:t>
      </w:r>
    </w:p>
    <w:p w:rsidR="00857E4A" w:rsidRDefault="00DD2187" w:rsidP="0065793A">
      <w:pPr>
        <w:spacing w:line="276" w:lineRule="auto"/>
        <w:ind w:left="567" w:right="56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DD218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E’ stata attivata anche l’operazione di pulizia dei tombini circostanti.</w:t>
      </w:r>
    </w:p>
    <w:p w:rsidR="00DD2187" w:rsidRDefault="00461B70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Non è stata riferita alcuna ulteriore segnalazione da parte dei Vigili del Fuoco.</w:t>
      </w:r>
    </w:p>
    <w:p w:rsidR="00857E4A" w:rsidRDefault="00DD2187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  <w:r w:rsidRPr="00DD2187">
        <w:rPr>
          <w:color w:val="000000"/>
          <w:sz w:val="32"/>
          <w:szCs w:val="32"/>
        </w:rPr>
        <w:t xml:space="preserve"> </w:t>
      </w:r>
      <w:r w:rsidR="00461B70">
        <w:rPr>
          <w:color w:val="000000"/>
          <w:sz w:val="32"/>
          <w:szCs w:val="32"/>
        </w:rPr>
        <w:tab/>
        <w:t>La tangenziale Sud verrà riaperta nell’immediato</w:t>
      </w:r>
      <w:r>
        <w:rPr>
          <w:color w:val="000000"/>
          <w:sz w:val="32"/>
          <w:szCs w:val="32"/>
        </w:rPr>
        <w:t>,</w:t>
      </w:r>
      <w:r w:rsidR="00461B70">
        <w:rPr>
          <w:color w:val="000000"/>
          <w:sz w:val="32"/>
          <w:szCs w:val="32"/>
        </w:rPr>
        <w:t xml:space="preserve"> con esclusione, in via precauzionale, dello svincolo </w:t>
      </w:r>
      <w:proofErr w:type="spellStart"/>
      <w:r w:rsidR="00461B70">
        <w:rPr>
          <w:color w:val="000000"/>
          <w:sz w:val="32"/>
          <w:szCs w:val="32"/>
        </w:rPr>
        <w:t>Farnesiana</w:t>
      </w:r>
      <w:proofErr w:type="spellEnd"/>
      <w:r w:rsidR="00461B70">
        <w:rPr>
          <w:color w:val="000000"/>
          <w:sz w:val="32"/>
          <w:szCs w:val="32"/>
        </w:rPr>
        <w:t>, che presumibilmente verrà riattivato dalle ore 6.00 di domani 14 novembre p.v.</w:t>
      </w:r>
    </w:p>
    <w:p w:rsidR="00DD2187" w:rsidRDefault="00DD2187" w:rsidP="0065793A">
      <w:pPr>
        <w:spacing w:line="276" w:lineRule="auto"/>
        <w:ind w:left="567" w:right="566" w:firstLine="567"/>
        <w:jc w:val="both"/>
        <w:rPr>
          <w:color w:val="000000"/>
          <w:sz w:val="32"/>
          <w:szCs w:val="32"/>
        </w:rPr>
      </w:pPr>
    </w:p>
    <w:p w:rsidR="00DD2187" w:rsidRDefault="00DD2187" w:rsidP="0065793A">
      <w:pPr>
        <w:spacing w:line="360" w:lineRule="auto"/>
        <w:jc w:val="both"/>
        <w:rPr>
          <w:color w:val="000000"/>
          <w:sz w:val="32"/>
          <w:szCs w:val="32"/>
        </w:rPr>
      </w:pPr>
    </w:p>
    <w:p w:rsidR="00DD2187" w:rsidRDefault="00DD2187" w:rsidP="0086543E">
      <w:pPr>
        <w:spacing w:line="360" w:lineRule="auto"/>
        <w:jc w:val="both"/>
        <w:rPr>
          <w:color w:val="000000"/>
          <w:sz w:val="32"/>
          <w:szCs w:val="32"/>
        </w:rPr>
      </w:pPr>
    </w:p>
    <w:sectPr w:rsidR="00DD2187" w:rsidSect="00854D5E">
      <w:headerReference w:type="default" r:id="rId7"/>
      <w:pgSz w:w="11906" w:h="16838"/>
      <w:pgMar w:top="142" w:right="1134" w:bottom="142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70" w:rsidRDefault="00461B70" w:rsidP="00E56F8A">
      <w:r>
        <w:separator/>
      </w:r>
    </w:p>
  </w:endnote>
  <w:endnote w:type="continuationSeparator" w:id="1">
    <w:p w:rsidR="00461B70" w:rsidRDefault="00461B70" w:rsidP="00E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70" w:rsidRDefault="00461B70" w:rsidP="00E56F8A">
      <w:r>
        <w:separator/>
      </w:r>
    </w:p>
  </w:footnote>
  <w:footnote w:type="continuationSeparator" w:id="1">
    <w:p w:rsidR="00461B70" w:rsidRDefault="00461B70" w:rsidP="00E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70" w:rsidRDefault="00461B70" w:rsidP="00E56F8A">
    <w:pPr>
      <w:jc w:val="center"/>
    </w:pPr>
    <w:r>
      <w:rPr>
        <w:noProof/>
      </w:rPr>
      <w:drawing>
        <wp:inline distT="0" distB="0" distL="0" distR="0">
          <wp:extent cx="648335" cy="72326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1B70" w:rsidRPr="00F15BF2" w:rsidRDefault="00461B70" w:rsidP="00F15BF2">
    <w:pPr>
      <w:pStyle w:val="Titolo1"/>
      <w:jc w:val="left"/>
      <w:rPr>
        <w:rFonts w:ascii="Kunstler Script" w:hAnsi="Kunstler Script"/>
        <w:b w:val="0"/>
        <w:bCs w:val="0"/>
        <w:sz w:val="56"/>
        <w:szCs w:val="56"/>
      </w:rPr>
    </w:pPr>
    <w:r>
      <w:rPr>
        <w:rFonts w:ascii="Kunstler Script" w:hAnsi="Kunstler Script"/>
        <w:bCs w:val="0"/>
        <w:sz w:val="56"/>
        <w:szCs w:val="56"/>
      </w:rPr>
      <w:t xml:space="preserve">      </w:t>
    </w:r>
    <w:r w:rsidRPr="00F15BF2">
      <w:rPr>
        <w:rFonts w:ascii="Kunstler Script" w:hAnsi="Kunstler Script"/>
        <w:bCs w:val="0"/>
        <w:sz w:val="56"/>
        <w:szCs w:val="56"/>
      </w:rPr>
      <w:t>Prefettura di Piacenza</w:t>
    </w:r>
    <w:r w:rsidRPr="00F15BF2">
      <w:rPr>
        <w:rFonts w:ascii="Kunstler Script" w:hAnsi="Kunstler Script"/>
        <w:b w:val="0"/>
        <w:bCs w:val="0"/>
        <w:sz w:val="56"/>
        <w:szCs w:val="56"/>
      </w:rPr>
      <w:t xml:space="preserve"> -</w:t>
    </w:r>
    <w:r w:rsidRPr="00F15BF2">
      <w:rPr>
        <w:rFonts w:ascii="Kunstler Script" w:hAnsi="Kunstler Script"/>
        <w:sz w:val="56"/>
        <w:szCs w:val="56"/>
      </w:rPr>
      <w:t>Ufficio Territoriale del Governo</w:t>
    </w:r>
  </w:p>
  <w:p w:rsidR="00461B70" w:rsidRDefault="00461B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BB8"/>
    <w:multiLevelType w:val="hybridMultilevel"/>
    <w:tmpl w:val="D3B6916A"/>
    <w:lvl w:ilvl="0" w:tplc="B110569A">
      <w:start w:val="187"/>
      <w:numFmt w:val="bullet"/>
      <w:lvlText w:val="-"/>
      <w:lvlJc w:val="left"/>
      <w:pPr>
        <w:ind w:left="720" w:hanging="360"/>
      </w:pPr>
      <w:rPr>
        <w:rFonts w:ascii="HiddenHorzOCR" w:eastAsia="HiddenHorzOCR" w:hAnsi="Times New Roman" w:cs="HiddenHorzOCR" w:hint="eastAsia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F8A"/>
    <w:rsid w:val="00002930"/>
    <w:rsid w:val="000047DE"/>
    <w:rsid w:val="0000535F"/>
    <w:rsid w:val="00064F8F"/>
    <w:rsid w:val="000800CD"/>
    <w:rsid w:val="000D6948"/>
    <w:rsid w:val="00113A52"/>
    <w:rsid w:val="001B3E63"/>
    <w:rsid w:val="002049B4"/>
    <w:rsid w:val="002063C3"/>
    <w:rsid w:val="0021086F"/>
    <w:rsid w:val="00230AB8"/>
    <w:rsid w:val="00290EFB"/>
    <w:rsid w:val="002A0433"/>
    <w:rsid w:val="002C29D9"/>
    <w:rsid w:val="002C63BB"/>
    <w:rsid w:val="00314259"/>
    <w:rsid w:val="00382A36"/>
    <w:rsid w:val="00392626"/>
    <w:rsid w:val="003A50B8"/>
    <w:rsid w:val="00452653"/>
    <w:rsid w:val="00452E79"/>
    <w:rsid w:val="00461B70"/>
    <w:rsid w:val="00465327"/>
    <w:rsid w:val="00487B48"/>
    <w:rsid w:val="005839C8"/>
    <w:rsid w:val="006124EF"/>
    <w:rsid w:val="0065793A"/>
    <w:rsid w:val="006775FE"/>
    <w:rsid w:val="00692BFC"/>
    <w:rsid w:val="00705CAB"/>
    <w:rsid w:val="00774D6A"/>
    <w:rsid w:val="00854D5E"/>
    <w:rsid w:val="00857E4A"/>
    <w:rsid w:val="0086543E"/>
    <w:rsid w:val="008A1990"/>
    <w:rsid w:val="008B2B78"/>
    <w:rsid w:val="008C1AEA"/>
    <w:rsid w:val="008C74F7"/>
    <w:rsid w:val="008D2F4E"/>
    <w:rsid w:val="008E5C3D"/>
    <w:rsid w:val="00954C39"/>
    <w:rsid w:val="0098472C"/>
    <w:rsid w:val="009C11E6"/>
    <w:rsid w:val="009F3D66"/>
    <w:rsid w:val="00A514BD"/>
    <w:rsid w:val="00A576A3"/>
    <w:rsid w:val="00A85F6C"/>
    <w:rsid w:val="00AD35CE"/>
    <w:rsid w:val="00B00DF3"/>
    <w:rsid w:val="00B022E2"/>
    <w:rsid w:val="00B348B4"/>
    <w:rsid w:val="00BB4F03"/>
    <w:rsid w:val="00C038A3"/>
    <w:rsid w:val="00C068D1"/>
    <w:rsid w:val="00C71E1C"/>
    <w:rsid w:val="00C80D66"/>
    <w:rsid w:val="00D2011D"/>
    <w:rsid w:val="00D525F4"/>
    <w:rsid w:val="00DC6B23"/>
    <w:rsid w:val="00DD0A77"/>
    <w:rsid w:val="00DD159F"/>
    <w:rsid w:val="00DD2187"/>
    <w:rsid w:val="00DF4792"/>
    <w:rsid w:val="00E56F8A"/>
    <w:rsid w:val="00E64232"/>
    <w:rsid w:val="00E84774"/>
    <w:rsid w:val="00EE0A7E"/>
    <w:rsid w:val="00EF1309"/>
    <w:rsid w:val="00F07EFE"/>
    <w:rsid w:val="00F15BF2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6F8A"/>
    <w:pPr>
      <w:keepNext/>
      <w:jc w:val="center"/>
      <w:outlineLvl w:val="0"/>
    </w:pPr>
    <w:rPr>
      <w:rFonts w:ascii="Palace Script MT" w:hAnsi="Palace Script MT"/>
      <w:b/>
      <w:bCs/>
      <w:i/>
      <w:iCs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F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5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6F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56F8A"/>
    <w:rPr>
      <w:rFonts w:ascii="Palace Script MT" w:eastAsia="Times New Roman" w:hAnsi="Palace Script MT" w:cs="Times New Roman"/>
      <w:b/>
      <w:bCs/>
      <w:i/>
      <w:iCs/>
      <w:sz w:val="9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F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PEDRIELLI</dc:creator>
  <cp:lastModifiedBy>ercolani</cp:lastModifiedBy>
  <cp:revision>2</cp:revision>
  <cp:lastPrinted>2014-11-13T17:33:00Z</cp:lastPrinted>
  <dcterms:created xsi:type="dcterms:W3CDTF">2014-11-13T17:55:00Z</dcterms:created>
  <dcterms:modified xsi:type="dcterms:W3CDTF">2014-11-13T17:55:00Z</dcterms:modified>
</cp:coreProperties>
</file>