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6C" w:rsidRDefault="00E9396C" w:rsidP="00E9396C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Sanità. Dai vaccini alla riduzione delle liste d'attesa, fino ai farmaci oncologici: via libera della Giunta alla programmazione degli oltre 8 miliardi di euro destinati per il 2017 al Sistema sanitario regionale</w:t>
      </w:r>
    </w:p>
    <w:p w:rsidR="00E9396C" w:rsidRDefault="00E9396C" w:rsidP="00E9396C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La ripartizione dei fondi alle aziende sanitarie. La maggior parte delle risorse (7,5 miliardi) andrà a finanziare i Livelli essenziali di assistenza, ovvero cure, visite ed esami garantiti, gratuitamente o con un ticket, dal servizio sanitario. L'assessore Venturi: "All'Emilia-Romagna assegnati 64 milioni in più dello scorso anno. Risorse importanti, che ci permettono di continuare ad investire sulla nostra sanità, come abbiamo fatto da inizio legislatura" </w:t>
      </w:r>
    </w:p>
    <w:p w:rsidR="00E9396C" w:rsidRDefault="00E9396C" w:rsidP="00E93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Oltre </w:t>
      </w:r>
      <w:r>
        <w:rPr>
          <w:rStyle w:val="Enfasigrassetto"/>
          <w:rFonts w:ascii="Arial" w:hAnsi="Arial" w:cs="Arial"/>
        </w:rPr>
        <w:t>8 miliardi di euro</w:t>
      </w:r>
      <w:r>
        <w:rPr>
          <w:rFonts w:ascii="Arial" w:hAnsi="Arial" w:cs="Arial"/>
        </w:rPr>
        <w:t xml:space="preserve">, nel 2017, per il servizio sanitario regionale: </w:t>
      </w:r>
      <w:r>
        <w:rPr>
          <w:rStyle w:val="Enfasigrassetto"/>
          <w:rFonts w:ascii="Arial" w:hAnsi="Arial" w:cs="Arial"/>
        </w:rPr>
        <w:t xml:space="preserve">64 milioni in più </w:t>
      </w:r>
      <w:r>
        <w:rPr>
          <w:rFonts w:ascii="Arial" w:hAnsi="Arial" w:cs="Arial"/>
        </w:rPr>
        <w:t>rispetto allo scorso anno.</w:t>
      </w:r>
      <w:r>
        <w:rPr>
          <w:rFonts w:ascii="Arial" w:hAnsi="Arial" w:cs="Arial"/>
        </w:rPr>
        <w:br/>
        <w:t xml:space="preserve">Le risorse (8,087 miliardi), destinate all’Emilia-Romagna dal Fondo sanitario nazionale, andranno a finanziare </w:t>
      </w:r>
      <w:r>
        <w:rPr>
          <w:rStyle w:val="Enfasigrassetto"/>
          <w:rFonts w:ascii="Arial" w:hAnsi="Arial" w:cs="Arial"/>
        </w:rPr>
        <w:t>le Aziende sanitarie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Usl</w:t>
      </w:r>
      <w:proofErr w:type="spellEnd"/>
      <w:r>
        <w:rPr>
          <w:rFonts w:ascii="Arial" w:hAnsi="Arial" w:cs="Arial"/>
        </w:rPr>
        <w:t xml:space="preserve">, Aziende Ospedaliere e </w:t>
      </w:r>
      <w:proofErr w:type="spellStart"/>
      <w:r>
        <w:rPr>
          <w:rFonts w:ascii="Arial" w:hAnsi="Arial" w:cs="Arial"/>
        </w:rPr>
        <w:t>Irccs</w:t>
      </w:r>
      <w:proofErr w:type="spellEnd"/>
      <w:r>
        <w:rPr>
          <w:rFonts w:ascii="Arial" w:hAnsi="Arial" w:cs="Arial"/>
        </w:rPr>
        <w:t xml:space="preserve"> pubblici-Istituti di ricovero e cura a carattere scientifico) e serviranno principalmente (</w:t>
      </w:r>
      <w:r>
        <w:rPr>
          <w:rStyle w:val="Enfasigrassetto"/>
          <w:rFonts w:ascii="Arial" w:hAnsi="Arial" w:cs="Arial"/>
        </w:rPr>
        <w:t>7,5 miliardi</w:t>
      </w:r>
      <w:r>
        <w:rPr>
          <w:rFonts w:ascii="Arial" w:hAnsi="Arial" w:cs="Arial"/>
        </w:rPr>
        <w:t xml:space="preserve">) a coprire e implementare a livello locale i </w:t>
      </w:r>
      <w:r>
        <w:rPr>
          <w:rStyle w:val="Enfasigrassetto"/>
          <w:rFonts w:ascii="Arial" w:hAnsi="Arial" w:cs="Arial"/>
        </w:rPr>
        <w:t>Livelli essenziali di assistenza</w:t>
      </w:r>
      <w:r>
        <w:rPr>
          <w:rFonts w:ascii="Arial" w:hAnsi="Arial" w:cs="Arial"/>
        </w:rPr>
        <w:t xml:space="preserve">; ovvero tutte quelle prestazioni - visite, esami, cure - garantite, gratuitamente o con il pagamento di un ticket, dal servizio sanitario regionale. Ma non solo: tra i principali obiettivi da perseguire per quest’anno ci sono </w:t>
      </w:r>
      <w:r>
        <w:rPr>
          <w:rStyle w:val="Enfasigrassetto"/>
          <w:rFonts w:ascii="Arial" w:hAnsi="Arial" w:cs="Arial"/>
        </w:rPr>
        <w:t>l’avvio delle campagne vaccinali</w:t>
      </w:r>
      <w:r>
        <w:rPr>
          <w:rFonts w:ascii="Arial" w:hAnsi="Arial" w:cs="Arial"/>
        </w:rPr>
        <w:t xml:space="preserve"> promosse dal nuovo Piano di prevenzione varato a livello nazionale e regionale; la </w:t>
      </w:r>
      <w:r>
        <w:rPr>
          <w:rStyle w:val="Enfasigrassetto"/>
          <w:rFonts w:ascii="Arial" w:hAnsi="Arial" w:cs="Arial"/>
        </w:rPr>
        <w:t>riduzione delle liste di attesa per i ricoveri chirurgici programmati</w:t>
      </w:r>
      <w:r>
        <w:rPr>
          <w:rFonts w:ascii="Arial" w:hAnsi="Arial" w:cs="Arial"/>
        </w:rPr>
        <w:t xml:space="preserve">; il consolidamento dei servizi e delle prestazioni del </w:t>
      </w:r>
      <w:r>
        <w:rPr>
          <w:rStyle w:val="Enfasigrassetto"/>
          <w:rFonts w:ascii="Arial" w:hAnsi="Arial" w:cs="Arial"/>
        </w:rPr>
        <w:t xml:space="preserve">Fondo regionale per la non autosufficienza; </w:t>
      </w:r>
      <w:r>
        <w:rPr>
          <w:rFonts w:ascii="Arial" w:hAnsi="Arial" w:cs="Arial"/>
        </w:rPr>
        <w:t>l’attuazione del</w:t>
      </w:r>
      <w:r>
        <w:rPr>
          <w:rStyle w:val="Enfasigrassetto"/>
          <w:rFonts w:ascii="Arial" w:hAnsi="Arial" w:cs="Arial"/>
        </w:rPr>
        <w:t xml:space="preserve"> Piano sociale e sanitario regionale</w:t>
      </w:r>
      <w:r>
        <w:rPr>
          <w:rFonts w:ascii="Arial" w:hAnsi="Arial" w:cs="Arial"/>
        </w:rPr>
        <w:t xml:space="preserve"> e, sul fronte delle risorse umane, la </w:t>
      </w:r>
      <w:r>
        <w:rPr>
          <w:rStyle w:val="Enfasigrassetto"/>
          <w:rFonts w:ascii="Arial" w:hAnsi="Arial" w:cs="Arial"/>
        </w:rPr>
        <w:t>riduzione del precariato</w:t>
      </w:r>
      <w:r>
        <w:rPr>
          <w:rFonts w:ascii="Arial" w:hAnsi="Arial" w:cs="Arial"/>
        </w:rPr>
        <w:t xml:space="preserve"> e l’</w:t>
      </w:r>
      <w:r>
        <w:rPr>
          <w:rStyle w:val="Enfasigrassetto"/>
          <w:rFonts w:ascii="Arial" w:hAnsi="Arial" w:cs="Arial"/>
        </w:rPr>
        <w:t>assunzione di nuovo personale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A definire le </w:t>
      </w:r>
      <w:r>
        <w:rPr>
          <w:rStyle w:val="Enfasigrassetto"/>
          <w:rFonts w:ascii="Arial" w:hAnsi="Arial" w:cs="Arial"/>
        </w:rPr>
        <w:t>“Linee di programmazione e finanziamento per il 2017”</w:t>
      </w:r>
      <w:r>
        <w:rPr>
          <w:rFonts w:ascii="Arial" w:hAnsi="Arial" w:cs="Arial"/>
        </w:rPr>
        <w:t xml:space="preserve"> è una specifica </w:t>
      </w:r>
      <w:r>
        <w:rPr>
          <w:rStyle w:val="Enfasigrassetto"/>
          <w:rFonts w:ascii="Arial" w:hAnsi="Arial" w:cs="Arial"/>
        </w:rPr>
        <w:t>delibera</w:t>
      </w:r>
      <w:r>
        <w:rPr>
          <w:rFonts w:ascii="Arial" w:hAnsi="Arial" w:cs="Arial"/>
        </w:rPr>
        <w:t xml:space="preserve"> approvata dalla </w:t>
      </w:r>
      <w:r>
        <w:rPr>
          <w:rStyle w:val="Enfasigrassetto"/>
          <w:rFonts w:ascii="Arial" w:hAnsi="Arial" w:cs="Arial"/>
        </w:rPr>
        <w:t>Giunta regionale</w:t>
      </w:r>
      <w:r>
        <w:rPr>
          <w:rFonts w:ascii="Arial" w:hAnsi="Arial" w:cs="Arial"/>
        </w:rPr>
        <w:t xml:space="preserve">. Si tratta del principale atto di programmazione annuale della Regione per le aziende </w:t>
      </w:r>
      <w:proofErr w:type="spellStart"/>
      <w:r>
        <w:rPr>
          <w:rFonts w:ascii="Arial" w:hAnsi="Arial" w:cs="Arial"/>
        </w:rPr>
        <w:t>Usl</w:t>
      </w:r>
      <w:proofErr w:type="spellEnd"/>
      <w:r>
        <w:rPr>
          <w:rFonts w:ascii="Arial" w:hAnsi="Arial" w:cs="Arial"/>
        </w:rPr>
        <w:t xml:space="preserve"> e ospedaliere del servizio sanitario, che al tempo stesso stabilisce la </w:t>
      </w:r>
      <w:r>
        <w:rPr>
          <w:rStyle w:val="Enfasigrassetto"/>
          <w:rFonts w:ascii="Arial" w:hAnsi="Arial" w:cs="Arial"/>
        </w:rPr>
        <w:t>ripartizione della parte più consistente delle risorse</w:t>
      </w:r>
      <w:r>
        <w:rPr>
          <w:rFonts w:ascii="Arial" w:hAnsi="Arial" w:cs="Arial"/>
        </w:rPr>
        <w:t xml:space="preserve"> sul territorio regionale e il </w:t>
      </w:r>
      <w:r>
        <w:rPr>
          <w:rStyle w:val="Enfasigrassetto"/>
          <w:rFonts w:ascii="Arial" w:hAnsi="Arial" w:cs="Arial"/>
        </w:rPr>
        <w:t>quadro degli obiettivi</w:t>
      </w:r>
      <w:r>
        <w:rPr>
          <w:rFonts w:ascii="Arial" w:hAnsi="Arial" w:cs="Arial"/>
        </w:rPr>
        <w:t xml:space="preserve"> da raggiungere per quest’anno.</w:t>
      </w:r>
      <w:r>
        <w:rPr>
          <w:rFonts w:ascii="Arial" w:hAnsi="Arial" w:cs="Arial"/>
        </w:rPr>
        <w:br/>
        <w:t xml:space="preserve">Oltre ai 7,5 miliardi per i Lea, tra le quote più significative vanno ricordate: 64 milioni per finanziare il sistema integrato Servizio sanitario-Università e 145 per sostenere la qualificazione dei servizi delle Aziende ospedaliere e degli </w:t>
      </w:r>
      <w:proofErr w:type="spellStart"/>
      <w:r>
        <w:rPr>
          <w:rFonts w:ascii="Arial" w:hAnsi="Arial" w:cs="Arial"/>
        </w:rPr>
        <w:t>Irccs</w:t>
      </w:r>
      <w:proofErr w:type="spellEnd"/>
      <w:r>
        <w:rPr>
          <w:rFonts w:ascii="Arial" w:hAnsi="Arial" w:cs="Arial"/>
        </w:rPr>
        <w:t>; e ancora, 81,74 milioni sono destinati all’</w:t>
      </w:r>
      <w:r>
        <w:rPr>
          <w:rStyle w:val="Enfasigrassetto"/>
          <w:rFonts w:ascii="Arial" w:hAnsi="Arial" w:cs="Arial"/>
        </w:rPr>
        <w:t>acquisto di farmaci innovativi</w:t>
      </w:r>
      <w:r>
        <w:rPr>
          <w:rFonts w:ascii="Arial" w:hAnsi="Arial" w:cs="Arial"/>
        </w:rPr>
        <w:t xml:space="preserve">, di cui 36 per </w:t>
      </w:r>
      <w:r>
        <w:rPr>
          <w:rStyle w:val="Enfasigrassetto"/>
          <w:rFonts w:ascii="Arial" w:hAnsi="Arial" w:cs="Arial"/>
        </w:rPr>
        <w:t xml:space="preserve">farmaci </w:t>
      </w:r>
      <w:proofErr w:type="spellStart"/>
      <w:r>
        <w:rPr>
          <w:rStyle w:val="Enfasigrassetto"/>
          <w:rFonts w:ascii="Arial" w:hAnsi="Arial" w:cs="Arial"/>
        </w:rPr>
        <w:t>Hcv</w:t>
      </w:r>
      <w:proofErr w:type="spellEnd"/>
      <w:r>
        <w:rPr>
          <w:rFonts w:ascii="Arial" w:hAnsi="Arial" w:cs="Arial"/>
        </w:rPr>
        <w:t xml:space="preserve"> (Epatite C) e 45,74 per quelli </w:t>
      </w:r>
      <w:r>
        <w:rPr>
          <w:rStyle w:val="Enfasigrassetto"/>
          <w:rFonts w:ascii="Arial" w:hAnsi="Arial" w:cs="Arial"/>
        </w:rPr>
        <w:t>oncologici</w:t>
      </w:r>
      <w:r>
        <w:rPr>
          <w:rFonts w:ascii="Arial" w:hAnsi="Arial" w:cs="Arial"/>
        </w:rPr>
        <w:t xml:space="preserve">. La delibera fissa, inoltre, in 320 milioni il concorso al complessivo finanziamento del </w:t>
      </w:r>
      <w:r>
        <w:rPr>
          <w:rStyle w:val="Enfasigrassetto"/>
          <w:rFonts w:ascii="Arial" w:hAnsi="Arial" w:cs="Arial"/>
        </w:rPr>
        <w:t>Fondo regionale per la non autosufficienza</w:t>
      </w:r>
      <w:r>
        <w:rPr>
          <w:rFonts w:ascii="Arial" w:hAnsi="Arial" w:cs="Arial"/>
        </w:rPr>
        <w:t>.</w:t>
      </w:r>
    </w:p>
    <w:p w:rsidR="00E9396C" w:rsidRDefault="00E9396C" w:rsidP="00E93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“8 miliardi di euro, 64 milioni in più rispetto allo scorso anno, pur in un contesto ancora difficile per le finanze pubbliche. Si tratta di risorse importanti- sottolinea l’assessore alle Politiche per la Salute, </w:t>
      </w:r>
      <w:r>
        <w:rPr>
          <w:rStyle w:val="Enfasigrassetto"/>
          <w:rFonts w:ascii="Arial" w:hAnsi="Arial" w:cs="Arial"/>
        </w:rPr>
        <w:t>Sergio Venturi</w:t>
      </w:r>
      <w:r>
        <w:rPr>
          <w:rFonts w:ascii="Arial" w:hAnsi="Arial" w:cs="Arial"/>
        </w:rPr>
        <w:t>- che ci permettono di continuare ad investire, come abbiamo fatto da inizio legislatura, sulla sanità dell’Emilia-Romagna: sulle strutture, gli spazi e le strumentazioni diagnostiche, ma anche sul personale e sui servizi ai cittadini, a partire dai piani di abbattimento delle liste d’attesa, che per visite ed esami siamo riusciti quasi ad azzerare. Il nostro obiettivo- conclude Venturi- è duplice: mantenere il sistema sanitario regionale ai livelli d’eccellenza in cui già si colloca, garantendo al tempo stesso un’efficace gestione amministrativa e delle risorse”.</w:t>
      </w:r>
    </w:p>
    <w:p w:rsidR="00E9396C" w:rsidRDefault="00E9396C" w:rsidP="00E939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Nello specifico, questa la ripartizione dei fondi:</w:t>
      </w:r>
    </w:p>
    <w:p w:rsidR="00E9396C" w:rsidRDefault="00E9396C" w:rsidP="00E9396C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Aziende </w:t>
      </w:r>
      <w:proofErr w:type="spellStart"/>
      <w:r>
        <w:rPr>
          <w:rStyle w:val="Enfasigrassetto"/>
          <w:rFonts w:ascii="Arial" w:hAnsi="Arial" w:cs="Arial"/>
        </w:rPr>
        <w:t>Usl</w:t>
      </w:r>
      <w:proofErr w:type="spellEnd"/>
    </w:p>
    <w:p w:rsidR="00E9396C" w:rsidRDefault="00E9396C" w:rsidP="00E9396C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>: 485.432.891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Parma</w:t>
      </w:r>
      <w:r>
        <w:rPr>
          <w:rFonts w:ascii="Arial" w:hAnsi="Arial" w:cs="Arial"/>
        </w:rPr>
        <w:t>: 694.996.230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Reggio Emilia</w:t>
      </w:r>
      <w:r>
        <w:rPr>
          <w:rFonts w:ascii="Arial" w:hAnsi="Arial" w:cs="Arial"/>
        </w:rPr>
        <w:t>: 788.504.058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Modena</w:t>
      </w:r>
      <w:r>
        <w:rPr>
          <w:rFonts w:ascii="Arial" w:hAnsi="Arial" w:cs="Arial"/>
        </w:rPr>
        <w:t>: 1.064.332.437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Bologna</w:t>
      </w:r>
      <w:r>
        <w:rPr>
          <w:rFonts w:ascii="Arial" w:hAnsi="Arial" w:cs="Arial"/>
        </w:rPr>
        <w:t>: 1.407.413.763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Imola</w:t>
      </w:r>
      <w:r>
        <w:rPr>
          <w:rFonts w:ascii="Arial" w:hAnsi="Arial" w:cs="Arial"/>
        </w:rPr>
        <w:t>: 213.152.144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Ferrara</w:t>
      </w:r>
      <w:r>
        <w:rPr>
          <w:rFonts w:ascii="Arial" w:hAnsi="Arial" w:cs="Arial"/>
        </w:rPr>
        <w:t>: 614.586.134 euro</w:t>
      </w:r>
      <w:r>
        <w:rPr>
          <w:rFonts w:ascii="Arial" w:hAnsi="Arial" w:cs="Arial"/>
        </w:rPr>
        <w:br/>
      </w:r>
      <w:r>
        <w:rPr>
          <w:rStyle w:val="Enfasigrassetto"/>
          <w:rFonts w:ascii="Arial" w:hAnsi="Arial" w:cs="Arial"/>
        </w:rPr>
        <w:t>Romagna</w:t>
      </w:r>
      <w:r>
        <w:rPr>
          <w:rFonts w:ascii="Arial" w:hAnsi="Arial" w:cs="Arial"/>
        </w:rPr>
        <w:t>: 1.766.263.054 euro</w:t>
      </w:r>
    </w:p>
    <w:p w:rsidR="00E9396C" w:rsidRDefault="00E9396C" w:rsidP="00E9396C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Aziende ospedaliere / Aziende ospedaliere-universitarie / </w:t>
      </w:r>
      <w:proofErr w:type="spellStart"/>
      <w:r>
        <w:rPr>
          <w:rStyle w:val="Enfasigrassetto"/>
          <w:rFonts w:ascii="Arial" w:hAnsi="Arial" w:cs="Arial"/>
        </w:rPr>
        <w:t>Irccs</w:t>
      </w:r>
      <w:proofErr w:type="spellEnd"/>
    </w:p>
    <w:p w:rsidR="00E9396C" w:rsidRDefault="00E9396C" w:rsidP="00E9396C">
      <w:pPr>
        <w:jc w:val="both"/>
        <w:rPr>
          <w:rFonts w:ascii="Arial" w:hAnsi="Arial" w:cs="Arial"/>
        </w:rPr>
      </w:pPr>
      <w:proofErr w:type="spellStart"/>
      <w:r>
        <w:rPr>
          <w:rStyle w:val="Enfasigrassetto"/>
          <w:rFonts w:ascii="Arial" w:hAnsi="Arial" w:cs="Arial"/>
        </w:rPr>
        <w:t>Aosp-Univ</w:t>
      </w:r>
      <w:proofErr w:type="spellEnd"/>
      <w:r>
        <w:rPr>
          <w:rStyle w:val="Enfasigrassetto"/>
          <w:rFonts w:ascii="Arial" w:hAnsi="Arial" w:cs="Arial"/>
        </w:rPr>
        <w:t>. Parma</w:t>
      </w:r>
      <w:r>
        <w:rPr>
          <w:rFonts w:ascii="Arial" w:hAnsi="Arial" w:cs="Arial"/>
        </w:rPr>
        <w:t>: 46.446.462 euro</w:t>
      </w:r>
      <w:r>
        <w:rPr>
          <w:rFonts w:ascii="Arial" w:hAnsi="Arial" w:cs="Arial"/>
        </w:rPr>
        <w:br/>
      </w:r>
      <w:proofErr w:type="spellStart"/>
      <w:r>
        <w:rPr>
          <w:rStyle w:val="Enfasigrassetto"/>
          <w:rFonts w:ascii="Arial" w:hAnsi="Arial" w:cs="Arial"/>
        </w:rPr>
        <w:t>Aosp</w:t>
      </w:r>
      <w:proofErr w:type="spellEnd"/>
      <w:r>
        <w:rPr>
          <w:rStyle w:val="Enfasigrassetto"/>
          <w:rFonts w:ascii="Arial" w:hAnsi="Arial" w:cs="Arial"/>
        </w:rPr>
        <w:t xml:space="preserve"> Reggio Emilia</w:t>
      </w:r>
      <w:r>
        <w:rPr>
          <w:rFonts w:ascii="Arial" w:hAnsi="Arial" w:cs="Arial"/>
        </w:rPr>
        <w:t>: 25.205.908 euro</w:t>
      </w:r>
      <w:r>
        <w:rPr>
          <w:rFonts w:ascii="Arial" w:hAnsi="Arial" w:cs="Arial"/>
        </w:rPr>
        <w:br/>
      </w:r>
      <w:proofErr w:type="spellStart"/>
      <w:r>
        <w:rPr>
          <w:rStyle w:val="Enfasigrassetto"/>
          <w:rFonts w:ascii="Arial" w:hAnsi="Arial" w:cs="Arial"/>
        </w:rPr>
        <w:t>Aosp-Univ</w:t>
      </w:r>
      <w:proofErr w:type="spellEnd"/>
      <w:r>
        <w:rPr>
          <w:rStyle w:val="Enfasigrassetto"/>
          <w:rFonts w:ascii="Arial" w:hAnsi="Arial" w:cs="Arial"/>
        </w:rPr>
        <w:t>. Modena</w:t>
      </w:r>
      <w:r>
        <w:rPr>
          <w:rFonts w:ascii="Arial" w:hAnsi="Arial" w:cs="Arial"/>
        </w:rPr>
        <w:t>: 45.639.249 euro</w:t>
      </w:r>
      <w:r>
        <w:rPr>
          <w:rFonts w:ascii="Arial" w:hAnsi="Arial" w:cs="Arial"/>
        </w:rPr>
        <w:br/>
      </w:r>
      <w:proofErr w:type="spellStart"/>
      <w:r>
        <w:rPr>
          <w:rStyle w:val="Enfasigrassetto"/>
          <w:rFonts w:ascii="Arial" w:hAnsi="Arial" w:cs="Arial"/>
        </w:rPr>
        <w:t>Aosp-Univ</w:t>
      </w:r>
      <w:proofErr w:type="spellEnd"/>
      <w:r>
        <w:rPr>
          <w:rStyle w:val="Enfasigrassetto"/>
          <w:rFonts w:ascii="Arial" w:hAnsi="Arial" w:cs="Arial"/>
        </w:rPr>
        <w:t>. Bologna</w:t>
      </w:r>
      <w:r>
        <w:rPr>
          <w:rFonts w:ascii="Arial" w:hAnsi="Arial" w:cs="Arial"/>
        </w:rPr>
        <w:t>: 64.984.440 euro</w:t>
      </w:r>
      <w:r>
        <w:rPr>
          <w:rFonts w:ascii="Arial" w:hAnsi="Arial" w:cs="Arial"/>
        </w:rPr>
        <w:br/>
      </w:r>
      <w:proofErr w:type="spellStart"/>
      <w:r>
        <w:rPr>
          <w:rStyle w:val="Enfasigrassetto"/>
          <w:rFonts w:ascii="Arial" w:hAnsi="Arial" w:cs="Arial"/>
        </w:rPr>
        <w:t>Aosp-Univ</w:t>
      </w:r>
      <w:proofErr w:type="spellEnd"/>
      <w:r>
        <w:rPr>
          <w:rStyle w:val="Enfasigrassetto"/>
          <w:rFonts w:ascii="Arial" w:hAnsi="Arial" w:cs="Arial"/>
        </w:rPr>
        <w:t>. Ferrara</w:t>
      </w:r>
      <w:r>
        <w:rPr>
          <w:rFonts w:ascii="Arial" w:hAnsi="Arial" w:cs="Arial"/>
        </w:rPr>
        <w:t>: 68.251.426 euro</w:t>
      </w:r>
      <w:r>
        <w:rPr>
          <w:rFonts w:ascii="Arial" w:hAnsi="Arial" w:cs="Arial"/>
        </w:rPr>
        <w:br/>
      </w:r>
      <w:proofErr w:type="spellStart"/>
      <w:r>
        <w:rPr>
          <w:rStyle w:val="Enfasigrassetto"/>
          <w:rFonts w:ascii="Arial" w:hAnsi="Arial" w:cs="Arial"/>
        </w:rPr>
        <w:t>Ist</w:t>
      </w:r>
      <w:proofErr w:type="spellEnd"/>
      <w:r>
        <w:rPr>
          <w:rStyle w:val="Enfasigrassetto"/>
          <w:rFonts w:ascii="Arial" w:hAnsi="Arial" w:cs="Arial"/>
        </w:rPr>
        <w:t>. Ortopedico Rizzoli (Bologna)</w:t>
      </w:r>
      <w:r>
        <w:rPr>
          <w:rFonts w:ascii="Arial" w:hAnsi="Arial" w:cs="Arial"/>
        </w:rPr>
        <w:t>: 18.275.048 euro</w:t>
      </w:r>
    </w:p>
    <w:p w:rsidR="00ED45EC" w:rsidRDefault="00ED45EC">
      <w:bookmarkStart w:id="0" w:name="_GoBack"/>
      <w:bookmarkEnd w:id="0"/>
    </w:p>
    <w:sectPr w:rsidR="00ED45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6C"/>
    <w:rsid w:val="00E9396C"/>
    <w:rsid w:val="00E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E9396C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E9396C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E9396C"/>
    <w:rPr>
      <w:i/>
      <w:iCs/>
    </w:rPr>
  </w:style>
  <w:style w:type="character" w:styleId="Enfasigrassetto">
    <w:name w:val="Strong"/>
    <w:basedOn w:val="Carpredefinitoparagrafo"/>
    <w:uiPriority w:val="22"/>
    <w:qFormat/>
    <w:rsid w:val="00E93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9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E9396C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E9396C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E9396C"/>
    <w:rPr>
      <w:i/>
      <w:iCs/>
    </w:rPr>
  </w:style>
  <w:style w:type="character" w:styleId="Enfasigrassetto">
    <w:name w:val="Strong"/>
    <w:basedOn w:val="Carpredefinitoparagrafo"/>
    <w:uiPriority w:val="22"/>
    <w:qFormat/>
    <w:rsid w:val="00E93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2017-06-14T10:58:00Z</dcterms:created>
  <dcterms:modified xsi:type="dcterms:W3CDTF">2017-06-14T10:58:00Z</dcterms:modified>
</cp:coreProperties>
</file>