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</w:pPr>
      <w:bookmarkStart w:id="0" w:name="_GoBack"/>
      <w:r w:rsidRPr="00E8759F"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  <w:t>Lunedì 20 maggio 2019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18:00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INAUGURAZIONE - EN Laboratorio Collettivo, Via Maddalena 29/A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18:30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PROIEZIONE - Stefano Sampaolo "Mi sono divertito comunque", cortometraggio (2018,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Terratrema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Film)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18:30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MOSTRA - Sergio Tagliaferri "Pittura naturale" a cura di Mauro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Sargiani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, su iniziativa di Riccardo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Buscarini</w:t>
      </w:r>
      <w:proofErr w:type="spellEnd"/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  <w:t>Martedì 21 maggio 2019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17:00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"Paesaggi in forma di libro. Laboratorio Metodo Bruno Munari®" condotto da Cecilia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Ramieri</w:t>
      </w:r>
      <w:proofErr w:type="spellEnd"/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17:15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ASF, Silvia Nessi "Biblioteca delle relazioni. Uno spazio per l' integrazione come elemento generatore di nuove [...]"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  <w:t>Mercoledì 22 maggio 2019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17:00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"Letture di paesaggio" condotto da Beatrice Anelli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17:15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Giampaolo Nuvolati "Il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flâneur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e l' arte di perdersi"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21:00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PROIEZIONE - Selezione di cortometraggi a cura di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Corto&amp;Fieno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(Festival del Cinema Rurale)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  <w:t>Giovedì 23 maggio 2019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10:00 - 13:00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WORKSHOP - "Il Paesaggio degli altri" condotto da Matteo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Meschiari</w:t>
      </w:r>
      <w:proofErr w:type="spellEnd"/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18:15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BIOGRAFIE DEL VINO - Racconti e assaggi con vignaioli locali, a cura di Vittorio Barbieri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21:00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Andrea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Staid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"Abitare illegale tra i margini occidentali"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  <w:t>Venerdì 24 maggio 2019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10:00 - 13:00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lastRenderedPageBreak/>
        <w:t xml:space="preserve">WORKSHOP - "Il Paesaggio degli altri" condotto da Matteo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Meschiari</w:t>
      </w:r>
      <w:proofErr w:type="spellEnd"/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15:00 - 16:00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Matteo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Meschiari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"Il paesaggio degli altri" - Caffè Letterario del Liceo Gioia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18:00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BIOGRAFIE DEL VINO - Racconti e assaggi con vignaioli locali, a cura di Vittorio Barbieri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21:00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Gianluca D'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Incà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Levis "L'alpinismo culturale di Dolomiti Contemporanee. Un approccio alla costruzione dei paesaggi [..]"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  <w:t>Sabato 25 maggio 2019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10:00 - 13:00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WORKSHOP - "Il Paesaggio degli altri" condotto da Matteo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Meschiari</w:t>
      </w:r>
      <w:proofErr w:type="spellEnd"/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15:30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"Sette libri per paesaggi. Vedi tu quello che vedo io?" condotto da Giulia Mirandola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18:00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TAVOLA ROTONDA - "L' infanzia del paesaggio. Esperienze educative in dialogo"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21:00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Gruppo musicale Le Rose e le Viole con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Enerbia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"Rosa sine spina" Sul tema del paesaggio agreste e dell'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hortus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conclusus</w:t>
      </w:r>
      <w:proofErr w:type="spellEnd"/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21:00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Simone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Ghiaroni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"Il paesaggio culturale della mente"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b/>
          <w:bCs/>
          <w:color w:val="606770"/>
          <w:sz w:val="35"/>
          <w:szCs w:val="21"/>
          <w:lang w:eastAsia="it-IT"/>
        </w:rPr>
        <w:t>Domenica 26 maggio 2019</w:t>
      </w:r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10:30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"Campionario dei segni. Il mio paesaggio" condotto da Francesca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Dainotto</w:t>
      </w:r>
      <w:proofErr w:type="spellEnd"/>
    </w:p>
    <w:p w:rsidR="00E8759F" w:rsidRPr="00E8759F" w:rsidRDefault="00E8759F" w:rsidP="00E8759F">
      <w:pPr>
        <w:shd w:val="clear" w:color="auto" w:fill="FFFFFF"/>
        <w:spacing w:after="0" w:line="240" w:lineRule="atLeast"/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</w:pPr>
      <w:r w:rsidRPr="00E8759F">
        <w:rPr>
          <w:rFonts w:ascii="inherit" w:eastAsia="Times New Roman" w:hAnsi="inherit" w:cs="Helvetica"/>
          <w:color w:val="E04C60"/>
          <w:sz w:val="32"/>
          <w:szCs w:val="18"/>
          <w:lang w:eastAsia="it-IT"/>
        </w:rPr>
        <w:t>16:00</w:t>
      </w:r>
    </w:p>
    <w:p w:rsidR="00E8759F" w:rsidRPr="00E8759F" w:rsidRDefault="00E8759F" w:rsidP="00E8759F">
      <w:pPr>
        <w:shd w:val="clear" w:color="auto" w:fill="FFFFFF"/>
        <w:spacing w:after="0" w:line="270" w:lineRule="atLeast"/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</w:pPr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ESERCIZI D'ATTENZIONE - "Essere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Ciottolo_Calendasco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" con Andrea </w:t>
      </w:r>
      <w:proofErr w:type="spellStart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>Caretto</w:t>
      </w:r>
      <w:proofErr w:type="spellEnd"/>
      <w:r w:rsidRPr="00E8759F">
        <w:rPr>
          <w:rFonts w:ascii="inherit" w:eastAsia="Times New Roman" w:hAnsi="inherit" w:cs="Helvetica"/>
          <w:color w:val="1C1E21"/>
          <w:sz w:val="35"/>
          <w:szCs w:val="21"/>
          <w:lang w:eastAsia="it-IT"/>
        </w:rPr>
        <w:t xml:space="preserve"> e Raffaella Spagna (Canottieri </w:t>
      </w:r>
      <w:r w:rsidRPr="00E8759F">
        <w:rPr>
          <w:rFonts w:ascii="inherit" w:eastAsia="Times New Roman" w:hAnsi="inherit" w:cs="Helvetica"/>
          <w:color w:val="1C1E21"/>
          <w:sz w:val="21"/>
          <w:szCs w:val="21"/>
          <w:lang w:eastAsia="it-IT"/>
        </w:rPr>
        <w:t>di Calendasco)</w:t>
      </w:r>
    </w:p>
    <w:bookmarkEnd w:id="0"/>
    <w:p w:rsidR="00BE1C09" w:rsidRPr="00E8759F" w:rsidRDefault="00BE1C09"/>
    <w:sectPr w:rsidR="00BE1C09" w:rsidRPr="00E87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F"/>
    <w:rsid w:val="00BE1C09"/>
    <w:rsid w:val="00E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6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6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0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5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4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06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56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4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7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1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0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7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0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86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5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2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5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38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8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7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7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7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1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43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3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1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8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2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5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2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2019-05-20T16:51:00Z</dcterms:created>
  <dcterms:modified xsi:type="dcterms:W3CDTF">2019-05-20T16:53:00Z</dcterms:modified>
</cp:coreProperties>
</file>