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3C" w:rsidRDefault="00C9633C" w:rsidP="00C9633C">
      <w:pPr>
        <w:spacing w:before="100" w:beforeAutospacing="1" w:line="360" w:lineRule="auto"/>
        <w:jc w:val="both"/>
      </w:pPr>
      <w:bookmarkStart w:id="0" w:name="_GoBack"/>
      <w:bookmarkEnd w:id="0"/>
      <w:r>
        <w:rPr>
          <w:rFonts w:ascii="Georgia" w:hAnsi="Georgia"/>
          <w:b/>
          <w:bCs/>
          <w:sz w:val="28"/>
          <w:szCs w:val="28"/>
          <w:shd w:val="clear" w:color="auto" w:fill="FFFFFF"/>
        </w:rPr>
        <w:t>Dopo l’estate forte preoccupazione per i prossimi mesi.</w:t>
      </w:r>
    </w:p>
    <w:p w:rsidR="00C9633C" w:rsidRDefault="00193887" w:rsidP="00C9633C">
      <w:pPr>
        <w:spacing w:before="100" w:beforeAutospacing="1" w:line="360" w:lineRule="auto"/>
        <w:jc w:val="both"/>
      </w:pPr>
      <w:r>
        <w:rPr>
          <w:rFonts w:ascii="Georgia" w:hAnsi="Georgia"/>
          <w:sz w:val="28"/>
          <w:szCs w:val="28"/>
          <w:shd w:val="clear" w:color="auto" w:fill="FFFFFF"/>
        </w:rPr>
        <w:t>“</w:t>
      </w:r>
      <w:r w:rsidR="00C9633C">
        <w:rPr>
          <w:rFonts w:ascii="Georgia" w:hAnsi="Georgia"/>
          <w:sz w:val="28"/>
          <w:szCs w:val="28"/>
          <w:shd w:val="clear" w:color="auto" w:fill="FFFFFF"/>
        </w:rPr>
        <w:t xml:space="preserve">Confapi Industria Piacenza ha avviato una nuova rilevazione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– illustra il Direttore Andrea Paparo - </w:t>
      </w:r>
      <w:r w:rsidR="00C9633C">
        <w:rPr>
          <w:rFonts w:ascii="Georgia" w:hAnsi="Georgia"/>
          <w:sz w:val="28"/>
          <w:szCs w:val="28"/>
          <w:shd w:val="clear" w:color="auto" w:fill="FFFFFF"/>
        </w:rPr>
        <w:t>intervistando oltre 100 imprese che rappresentano un aggregato significativo delle aziende associate in termini di fatturato, dimensionali e che operano nei principali settori della metalmeccanica, alimentare e servizi alle imprese</w:t>
      </w:r>
      <w:r w:rsidR="007D2304">
        <w:rPr>
          <w:rFonts w:ascii="Georgia" w:hAnsi="Georgia"/>
          <w:sz w:val="28"/>
          <w:szCs w:val="28"/>
          <w:shd w:val="clear" w:color="auto" w:fill="FFFFFF"/>
        </w:rPr>
        <w:t>”</w:t>
      </w:r>
      <w:r w:rsidR="00C9633C">
        <w:rPr>
          <w:rFonts w:ascii="Georgia" w:hAnsi="Georgia"/>
          <w:sz w:val="28"/>
          <w:szCs w:val="28"/>
          <w:shd w:val="clear" w:color="auto" w:fill="FFFFFF"/>
        </w:rPr>
        <w:t>.</w:t>
      </w:r>
    </w:p>
    <w:p w:rsidR="00C9633C" w:rsidRDefault="007D2304" w:rsidP="00C9633C">
      <w:pPr>
        <w:spacing w:before="100" w:beforeAutospacing="1" w:line="360" w:lineRule="auto"/>
        <w:jc w:val="both"/>
      </w:pPr>
      <w:r>
        <w:rPr>
          <w:rFonts w:ascii="Georgia" w:hAnsi="Georgia"/>
          <w:sz w:val="28"/>
          <w:szCs w:val="28"/>
          <w:shd w:val="clear" w:color="auto" w:fill="FFFFFF"/>
        </w:rPr>
        <w:t>Continua il Direttore: “</w:t>
      </w:r>
      <w:r w:rsidR="00C9633C">
        <w:rPr>
          <w:rFonts w:ascii="Georgia" w:hAnsi="Georgia"/>
          <w:sz w:val="28"/>
          <w:szCs w:val="28"/>
          <w:shd w:val="clear" w:color="auto" w:fill="FFFFFF"/>
        </w:rPr>
        <w:t xml:space="preserve">Nonostante la fase post lockdown abbia visto un “rimbalzo,” nei mesi di settembre ed ottobre la situazione sembra - analizzando il portafoglio ordini di questi mesi – ritornare ben al di sotto delle condizioni pre Covid.  </w:t>
      </w:r>
    </w:p>
    <w:p w:rsidR="00C9633C" w:rsidRDefault="00C9633C" w:rsidP="00C9633C">
      <w:pPr>
        <w:spacing w:before="100" w:beforeAutospacing="1" w:line="360" w:lineRule="auto"/>
        <w:jc w:val="both"/>
      </w:pPr>
      <w:r>
        <w:rPr>
          <w:rFonts w:ascii="Georgia" w:hAnsi="Georgia"/>
          <w:sz w:val="28"/>
          <w:szCs w:val="28"/>
          <w:shd w:val="clear" w:color="auto" w:fill="FFFFFF"/>
        </w:rPr>
        <w:t>Nel dettaglio circa il 60% delle imprese intervistate dichiara, infatti, che il portafoglio ordini dei mesi di settembre e ottobre rispetto allo stesso periodo dello scorso anno è calato dal 15% fino al 50% rispetto allo stesso periodo del 2019.</w:t>
      </w:r>
    </w:p>
    <w:p w:rsidR="00C9633C" w:rsidRDefault="00C9633C" w:rsidP="00C9633C">
      <w:pPr>
        <w:spacing w:before="100" w:beforeAutospacing="1" w:line="360" w:lineRule="auto"/>
        <w:jc w:val="both"/>
      </w:pPr>
      <w:r>
        <w:rPr>
          <w:rFonts w:ascii="Georgia" w:hAnsi="Georgia"/>
          <w:sz w:val="28"/>
          <w:szCs w:val="28"/>
          <w:shd w:val="clear" w:color="auto" w:fill="FFFFFF"/>
        </w:rPr>
        <w:t>Dello stesso tenore la prospettiva di chiusura dell’anno: la previsione degli ordini per i mesi di novembre e dicembre raffrontata ai medesimi mesi del 2019 rileva che solo un terzo delle aziende ha ordinativi anche solo in linea a quelli dell’anno precedente.</w:t>
      </w:r>
    </w:p>
    <w:p w:rsidR="00C9633C" w:rsidRDefault="00C9633C" w:rsidP="00C9633C">
      <w:pPr>
        <w:spacing w:before="100" w:beforeAutospacing="1" w:line="360" w:lineRule="auto"/>
        <w:jc w:val="both"/>
      </w:pPr>
      <w:r>
        <w:rPr>
          <w:rFonts w:ascii="Georgia" w:hAnsi="Georgia"/>
          <w:sz w:val="28"/>
          <w:szCs w:val="28"/>
          <w:shd w:val="clear" w:color="auto" w:fill="FFFFFF"/>
        </w:rPr>
        <w:t xml:space="preserve">In merito all’entità di scostamento che si attende sul fatturato complessivo 2020 rispetto al 2019, circa il 70% delle imprese intervistate prevede un calo </w:t>
      </w:r>
      <w:r w:rsidR="00892892">
        <w:rPr>
          <w:rFonts w:ascii="Georgia" w:hAnsi="Georgia"/>
          <w:sz w:val="28"/>
          <w:szCs w:val="28"/>
          <w:shd w:val="clear" w:color="auto" w:fill="FFFFFF"/>
        </w:rPr>
        <w:t xml:space="preserve">nel </w:t>
      </w:r>
      <w:proofErr w:type="spellStart"/>
      <w:r w:rsidR="00892892">
        <w:rPr>
          <w:rFonts w:ascii="Georgia" w:hAnsi="Georgia"/>
          <w:sz w:val="28"/>
          <w:szCs w:val="28"/>
          <w:shd w:val="clear" w:color="auto" w:fill="FFFFFF"/>
        </w:rPr>
        <w:t>range</w:t>
      </w:r>
      <w:proofErr w:type="spellEnd"/>
      <w:r w:rsidR="00892892">
        <w:rPr>
          <w:rFonts w:ascii="Georgia" w:hAnsi="Georgia"/>
          <w:sz w:val="28"/>
          <w:szCs w:val="28"/>
          <w:shd w:val="clear" w:color="auto" w:fill="FFFFFF"/>
        </w:rPr>
        <w:t xml:space="preserve"> compreso tra il 15 e i</w:t>
      </w:r>
      <w:r>
        <w:rPr>
          <w:rFonts w:ascii="Georgia" w:hAnsi="Georgia"/>
          <w:sz w:val="28"/>
          <w:szCs w:val="28"/>
          <w:shd w:val="clear" w:color="auto" w:fill="FFFFFF"/>
        </w:rPr>
        <w:t>l 50%, mentre il 13% non preved</w:t>
      </w:r>
      <w:r w:rsidR="00220705">
        <w:rPr>
          <w:rFonts w:ascii="Georgia" w:hAnsi="Georgia"/>
          <w:sz w:val="28"/>
          <w:szCs w:val="28"/>
          <w:shd w:val="clear" w:color="auto" w:fill="FFFFFF"/>
        </w:rPr>
        <w:t>e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nessuno scostamento. Solo un 14% presume un fatturato in linea al 2019.</w:t>
      </w:r>
    </w:p>
    <w:p w:rsidR="00C9633C" w:rsidRDefault="00C9633C" w:rsidP="00C9633C">
      <w:pPr>
        <w:spacing w:before="100" w:beforeAutospacing="1" w:line="360" w:lineRule="auto"/>
        <w:jc w:val="both"/>
      </w:pPr>
      <w:r>
        <w:rPr>
          <w:rFonts w:ascii="Georgia" w:hAnsi="Georgia"/>
          <w:sz w:val="28"/>
          <w:szCs w:val="28"/>
          <w:shd w:val="clear" w:color="auto" w:fill="FFFFFF"/>
        </w:rPr>
        <w:t>Da una lettura dei dati la situazione appare diversificata tra settori merceologici. In particolare sofferenza si denota il settore metalmeccanico che lamenta la difficoltà nel portafoglio ordini e nell’assicurare i servizi post-</w:t>
      </w:r>
      <w:r>
        <w:rPr>
          <w:rFonts w:ascii="Georgia" w:hAnsi="Georgia"/>
          <w:sz w:val="28"/>
          <w:szCs w:val="28"/>
          <w:shd w:val="clear" w:color="auto" w:fill="FFFFFF"/>
        </w:rPr>
        <w:lastRenderedPageBreak/>
        <w:t>vendita soprattutto sui mercati esteri. Meglio per una parte di alimentare in relazione agli indici per occupazione, produzione e ordini totali.</w:t>
      </w:r>
    </w:p>
    <w:p w:rsidR="00C9633C" w:rsidRDefault="00C9633C" w:rsidP="00C9633C">
      <w:pPr>
        <w:spacing w:before="100" w:beforeAutospacing="1" w:line="360" w:lineRule="auto"/>
        <w:jc w:val="both"/>
      </w:pPr>
      <w:r>
        <w:rPr>
          <w:rFonts w:ascii="Georgia" w:hAnsi="Georgia"/>
          <w:sz w:val="28"/>
          <w:szCs w:val="28"/>
          <w:shd w:val="clear" w:color="auto" w:fill="FFFFFF"/>
        </w:rPr>
        <w:t>Venendo agli aspetti finanziari si sottolinea come negli ultimi mesi il 45% delle aziende ha fatto ricorso a forme di accesso al credito, in particolare alle misure contenute nei D</w:t>
      </w:r>
      <w:r>
        <w:rPr>
          <w:rFonts w:ascii="Georgia" w:hAnsi="Georgia"/>
          <w:sz w:val="28"/>
          <w:szCs w:val="28"/>
        </w:rPr>
        <w:t>ecreti Liquidità</w:t>
      </w:r>
      <w:r>
        <w:rPr>
          <w:rFonts w:ascii="Georgia" w:hAnsi="Georgia"/>
          <w:sz w:val="28"/>
          <w:szCs w:val="28"/>
          <w:shd w:val="clear" w:color="auto" w:fill="FFFFFF"/>
        </w:rPr>
        <w:t> e Cura Italia.</w:t>
      </w:r>
    </w:p>
    <w:p w:rsidR="00C9633C" w:rsidRDefault="00C9633C" w:rsidP="00C9633C">
      <w:pPr>
        <w:spacing w:before="100" w:beforeAutospacing="1" w:line="360" w:lineRule="auto"/>
        <w:jc w:val="both"/>
      </w:pPr>
      <w:r>
        <w:rPr>
          <w:rFonts w:ascii="Georgia" w:hAnsi="Georgia"/>
          <w:sz w:val="28"/>
          <w:szCs w:val="28"/>
          <w:shd w:val="clear" w:color="auto" w:fill="FFFFFF"/>
        </w:rPr>
        <w:t>Altro dato interessante è che solo il 23% delle imprese intervistate dichiara di aver usufruito di finanziamenti pubblici a causa dei meccanismi di erogazione degli stessi. Ed è proprio per questo che potenzieremo il nostro servizio di affiancamento su finanziamenti e credito a favore delle aziende.</w:t>
      </w:r>
    </w:p>
    <w:p w:rsidR="00C9633C" w:rsidRDefault="00C9633C" w:rsidP="00C9633C">
      <w:pPr>
        <w:spacing w:before="100" w:beforeAutospacing="1" w:line="360" w:lineRule="auto"/>
        <w:jc w:val="both"/>
      </w:pPr>
      <w:r>
        <w:rPr>
          <w:rFonts w:ascii="Georgia" w:hAnsi="Georgia"/>
          <w:sz w:val="28"/>
          <w:szCs w:val="28"/>
          <w:shd w:val="clear" w:color="auto" w:fill="FFFFFF"/>
        </w:rPr>
        <w:t>Venendo alle risorse umane, nonostante il quadro, solo il 13% delle aziende nei mesi di settembre ed ottobre ha utilizzato la cassa integrazione per i propri dipendenti ed il 30% ha avuto una minima parte del proprio organico in smart working.</w:t>
      </w:r>
    </w:p>
    <w:p w:rsidR="00C9633C" w:rsidRDefault="00C9633C" w:rsidP="00C9633C">
      <w:pPr>
        <w:spacing w:before="100" w:beforeAutospacing="1" w:line="360" w:lineRule="auto"/>
        <w:jc w:val="both"/>
      </w:pPr>
      <w:r>
        <w:rPr>
          <w:rFonts w:ascii="Georgia" w:hAnsi="Georgia"/>
          <w:sz w:val="28"/>
          <w:szCs w:val="28"/>
          <w:shd w:val="clear" w:color="auto" w:fill="FFFFFF"/>
        </w:rPr>
        <w:t>Circa un terzo delle aziende prevede una riduzione di organico nei prossimi mesi.</w:t>
      </w:r>
    </w:p>
    <w:p w:rsidR="00C9633C" w:rsidRDefault="00C9633C" w:rsidP="00C9633C">
      <w:pPr>
        <w:spacing w:before="100" w:beforeAutospacing="1" w:line="360" w:lineRule="auto"/>
        <w:jc w:val="both"/>
      </w:pPr>
      <w:r>
        <w:rPr>
          <w:rFonts w:ascii="Georgia" w:hAnsi="Georgia"/>
          <w:sz w:val="28"/>
          <w:szCs w:val="28"/>
          <w:shd w:val="clear" w:color="auto" w:fill="FFFFFF"/>
        </w:rPr>
        <w:t>Nonostante alcune imprese non prevedono effetti particolari sull’attività che proseguirà normalmente, per altre si intravedono seri rischi operativi e di sostenibilità dell’attività nonché mancanza di liquidità per fare fronte alle spese.</w:t>
      </w:r>
    </w:p>
    <w:p w:rsidR="00C9633C" w:rsidRDefault="00C9633C" w:rsidP="00C9633C">
      <w:pPr>
        <w:spacing w:before="100" w:beforeAutospacing="1" w:line="360" w:lineRule="auto"/>
        <w:jc w:val="both"/>
      </w:pPr>
      <w:r>
        <w:rPr>
          <w:rFonts w:ascii="Georgia" w:hAnsi="Georgia"/>
          <w:sz w:val="28"/>
          <w:szCs w:val="28"/>
          <w:shd w:val="clear" w:color="auto" w:fill="FFFFFF"/>
        </w:rPr>
        <w:t xml:space="preserve">Tra le strategie che le imprese hanno adottato o stanno valutando di adottare per rispondere alla crisi causata dall’emergenza da Covid-19 spicca l’accelerazione della transazione digitale e maggiore utilizzo di connessioni virtuali. </w:t>
      </w:r>
    </w:p>
    <w:p w:rsidR="00C9633C" w:rsidRDefault="00C9633C" w:rsidP="00C9633C">
      <w:pPr>
        <w:spacing w:before="100" w:beforeAutospacing="1" w:line="360" w:lineRule="auto"/>
        <w:jc w:val="both"/>
      </w:pPr>
      <w:r>
        <w:rPr>
          <w:rFonts w:ascii="Georgia" w:hAnsi="Georgia"/>
          <w:sz w:val="28"/>
          <w:szCs w:val="28"/>
          <w:shd w:val="clear" w:color="auto" w:fill="FFFFFF"/>
        </w:rPr>
        <w:t>I dati mostrano in generale come di fronte a momenti drammatici come quello che stiamo attraversando si denota una resilienza del sistema manifatturiero locale e dei servizi ad esso collegato</w:t>
      </w:r>
      <w:r w:rsidR="007D2304">
        <w:rPr>
          <w:rFonts w:ascii="Georgia" w:hAnsi="Georgia"/>
          <w:sz w:val="28"/>
          <w:szCs w:val="28"/>
          <w:shd w:val="clear" w:color="auto" w:fill="FFFFFF"/>
        </w:rPr>
        <w:t>”</w:t>
      </w:r>
      <w:r>
        <w:rPr>
          <w:rFonts w:ascii="Georgia" w:hAnsi="Georgia"/>
          <w:sz w:val="28"/>
          <w:szCs w:val="28"/>
          <w:shd w:val="clear" w:color="auto" w:fill="FFFFFF"/>
        </w:rPr>
        <w:t>.</w:t>
      </w:r>
    </w:p>
    <w:p w:rsidR="00C9633C" w:rsidRDefault="00C9633C" w:rsidP="00C9633C">
      <w:pPr>
        <w:spacing w:before="100" w:beforeAutospacing="1" w:line="360" w:lineRule="auto"/>
        <w:jc w:val="both"/>
      </w:pPr>
      <w:r>
        <w:rPr>
          <w:rFonts w:ascii="Georgia" w:hAnsi="Georgia"/>
          <w:sz w:val="28"/>
          <w:szCs w:val="28"/>
          <w:shd w:val="clear" w:color="auto" w:fill="FFFFFF"/>
        </w:rPr>
        <w:lastRenderedPageBreak/>
        <w:t> </w:t>
      </w:r>
    </w:p>
    <w:p w:rsidR="00C9633C" w:rsidRDefault="007D2304" w:rsidP="00C9633C">
      <w:pPr>
        <w:spacing w:before="100" w:beforeAutospacing="1" w:line="360" w:lineRule="auto"/>
        <w:jc w:val="both"/>
      </w:pPr>
      <w:r>
        <w:rPr>
          <w:rFonts w:ascii="Georgia" w:hAnsi="Georgia"/>
          <w:sz w:val="28"/>
          <w:szCs w:val="28"/>
          <w:shd w:val="clear" w:color="auto" w:fill="FFFFFF"/>
        </w:rPr>
        <w:t>“</w:t>
      </w:r>
      <w:r w:rsidR="00C9633C">
        <w:rPr>
          <w:rFonts w:ascii="Georgia" w:hAnsi="Georgia"/>
          <w:sz w:val="28"/>
          <w:szCs w:val="28"/>
          <w:shd w:val="clear" w:color="auto" w:fill="FFFFFF"/>
        </w:rPr>
        <w:t xml:space="preserve">Confapi Industria Piacenza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– conclude il Direttore Andrea Paparo - </w:t>
      </w:r>
      <w:r w:rsidR="00C9633C">
        <w:rPr>
          <w:rFonts w:ascii="Georgia" w:hAnsi="Georgia"/>
          <w:sz w:val="28"/>
          <w:szCs w:val="28"/>
          <w:shd w:val="clear" w:color="auto" w:fill="FFFFFF"/>
        </w:rPr>
        <w:t>si augura che il Governo faccia fronte velocemente agli impegni assunti nei confronti delle imprese e del mondo lavorativo in genere e che vengano prese iniziative anche per un alleggerimento della pressione fiscale che, soprattutto in questi momenti, rischiano di affossare ulteriormente le imprese stesse</w:t>
      </w:r>
      <w:r>
        <w:rPr>
          <w:rFonts w:ascii="Georgia" w:hAnsi="Georgia"/>
          <w:sz w:val="28"/>
          <w:szCs w:val="28"/>
          <w:shd w:val="clear" w:color="auto" w:fill="FFFFFF"/>
        </w:rPr>
        <w:t>”</w:t>
      </w:r>
      <w:r w:rsidR="00C9633C">
        <w:rPr>
          <w:rFonts w:ascii="Georgia" w:hAnsi="Georgia"/>
          <w:sz w:val="28"/>
          <w:szCs w:val="28"/>
          <w:shd w:val="clear" w:color="auto" w:fill="FFFFFF"/>
        </w:rPr>
        <w:t>.</w:t>
      </w:r>
    </w:p>
    <w:p w:rsidR="007B5BE8" w:rsidRDefault="00C9633C" w:rsidP="00C9633C">
      <w:r>
        <w:rPr>
          <w:rFonts w:ascii="Georgia" w:hAnsi="Georgia"/>
          <w:sz w:val="28"/>
          <w:szCs w:val="28"/>
          <w:shd w:val="clear" w:color="auto" w:fill="FFFFFF"/>
        </w:rPr>
        <w:br/>
      </w:r>
    </w:p>
    <w:sectPr w:rsidR="007B5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3C"/>
    <w:rsid w:val="00193887"/>
    <w:rsid w:val="00220705"/>
    <w:rsid w:val="007B500C"/>
    <w:rsid w:val="007B5BE8"/>
    <w:rsid w:val="007D2304"/>
    <w:rsid w:val="00892892"/>
    <w:rsid w:val="00C9633C"/>
    <w:rsid w:val="00D1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3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3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Lusardi</dc:creator>
  <cp:lastModifiedBy>Michele Rancati</cp:lastModifiedBy>
  <cp:revision>2</cp:revision>
  <dcterms:created xsi:type="dcterms:W3CDTF">2020-11-06T09:12:00Z</dcterms:created>
  <dcterms:modified xsi:type="dcterms:W3CDTF">2020-11-06T09:12:00Z</dcterms:modified>
</cp:coreProperties>
</file>