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B0CA6" w14:textId="77777777" w:rsidR="00776CEE" w:rsidRDefault="00776CEE" w:rsidP="0065230D">
      <w:pPr>
        <w:spacing w:after="0" w:line="648" w:lineRule="atLeast"/>
        <w:rPr>
          <w:rFonts w:ascii="Times New Roman" w:eastAsia="Times New Roman" w:hAnsi="Times New Roman" w:cs="Times New Roman"/>
          <w:b/>
          <w:color w:val="202124"/>
          <w:sz w:val="24"/>
          <w:szCs w:val="24"/>
          <w:lang w:eastAsia="it-CH"/>
        </w:rPr>
      </w:pPr>
      <w:bookmarkStart w:id="0" w:name="_GoBack"/>
      <w:bookmarkEnd w:id="0"/>
      <w:r w:rsidRPr="00776CEE">
        <w:rPr>
          <w:rFonts w:ascii="Times New Roman" w:eastAsia="Times New Roman" w:hAnsi="Times New Roman" w:cs="Times New Roman"/>
          <w:b/>
          <w:color w:val="202124"/>
          <w:sz w:val="24"/>
          <w:szCs w:val="24"/>
          <w:lang w:eastAsia="it-CH"/>
        </w:rPr>
        <w:t>APPELLO SUGLI ARRESTI DEI SINDACALISTI DI PIACENZA</w:t>
      </w:r>
    </w:p>
    <w:p w14:paraId="6280FA6B" w14:textId="77777777" w:rsidR="0065230D" w:rsidRPr="00776CEE" w:rsidRDefault="0065230D" w:rsidP="0065230D">
      <w:pPr>
        <w:spacing w:after="0" w:line="648" w:lineRule="atLeast"/>
        <w:rPr>
          <w:rFonts w:ascii="Times New Roman" w:eastAsia="Times New Roman" w:hAnsi="Times New Roman" w:cs="Times New Roman"/>
          <w:b/>
          <w:color w:val="202124"/>
          <w:sz w:val="24"/>
          <w:szCs w:val="24"/>
          <w:lang w:eastAsia="it-CH"/>
        </w:rPr>
      </w:pPr>
    </w:p>
    <w:p w14:paraId="0913CAF8" w14:textId="77777777" w:rsidR="0065230D" w:rsidRDefault="00776CEE" w:rsidP="0065230D">
      <w:pPr>
        <w:spacing w:after="0" w:line="300" w:lineRule="atLeast"/>
        <w:jc w:val="both"/>
        <w:rPr>
          <w:rFonts w:ascii="Times New Roman" w:eastAsia="Times New Roman" w:hAnsi="Times New Roman" w:cs="Times New Roman"/>
          <w:color w:val="202124"/>
          <w:spacing w:val="3"/>
          <w:sz w:val="24"/>
          <w:szCs w:val="24"/>
          <w:lang w:eastAsia="it-CH"/>
        </w:rPr>
      </w:pPr>
      <w:r w:rsidRPr="00776CEE">
        <w:rPr>
          <w:rFonts w:ascii="Times New Roman" w:eastAsia="Times New Roman" w:hAnsi="Times New Roman" w:cs="Times New Roman"/>
          <w:color w:val="202124"/>
          <w:spacing w:val="3"/>
          <w:sz w:val="24"/>
          <w:szCs w:val="24"/>
          <w:lang w:eastAsia="it-CH"/>
        </w:rPr>
        <w:t xml:space="preserve">Il 10 marzo a Piacenza 29 persone sono finite sotto processo per uno sciopero in un magazzino della logistica, due di loro sono tutt’ora agli arresti domiciliari, cinque sono state allontanate dalle loro famiglie con il divieto di dimora, ad altre persone migranti è stata minacciata la revoca del permesso di soggiorno. </w:t>
      </w:r>
    </w:p>
    <w:p w14:paraId="575E3561" w14:textId="77777777" w:rsidR="0065230D" w:rsidRDefault="00776CEE" w:rsidP="0065230D">
      <w:pPr>
        <w:spacing w:after="0" w:line="300" w:lineRule="atLeast"/>
        <w:jc w:val="both"/>
        <w:rPr>
          <w:rFonts w:ascii="Times New Roman" w:eastAsia="Times New Roman" w:hAnsi="Times New Roman" w:cs="Times New Roman"/>
          <w:color w:val="202124"/>
          <w:spacing w:val="3"/>
          <w:sz w:val="24"/>
          <w:szCs w:val="24"/>
          <w:lang w:eastAsia="it-CH"/>
        </w:rPr>
      </w:pPr>
      <w:r w:rsidRPr="00776CEE">
        <w:rPr>
          <w:rFonts w:ascii="Times New Roman" w:eastAsia="Times New Roman" w:hAnsi="Times New Roman" w:cs="Times New Roman"/>
          <w:color w:val="202124"/>
          <w:spacing w:val="3"/>
          <w:sz w:val="24"/>
          <w:szCs w:val="24"/>
          <w:lang w:eastAsia="it-CH"/>
        </w:rPr>
        <w:t xml:space="preserve">Questi sindacalisti e questi lavoratori appartengono al sindacato S.I.Cobas, uno dei più attivi e da anni e anni impegnato nel concreto miglioramento delle condizioni di lavoro nel mondo della logistica, un settore strategico dove tuttavia sussistono altissimi livelli di sfruttamento che arrivano spesso a ledere la dignità di chi vi lavora. Alle lotte che sono state portate avanti in questi anni a Piacenza (e non solo) si deve l'emergere di un "mondo di sotto" fatto di caporalato e sfruttamento che fa da contraltare all'ascesa di poteri economici e politici globali dei grandi marchi dell'e-commerce e delle piattaforme digitali. </w:t>
      </w:r>
    </w:p>
    <w:p w14:paraId="5432A74C" w14:textId="77777777" w:rsidR="0065230D" w:rsidRDefault="00776CEE" w:rsidP="0065230D">
      <w:pPr>
        <w:spacing w:after="0" w:line="300" w:lineRule="atLeast"/>
        <w:jc w:val="both"/>
        <w:rPr>
          <w:rFonts w:ascii="Times New Roman" w:eastAsia="Times New Roman" w:hAnsi="Times New Roman" w:cs="Times New Roman"/>
          <w:color w:val="202124"/>
          <w:spacing w:val="3"/>
          <w:sz w:val="24"/>
          <w:szCs w:val="24"/>
          <w:lang w:eastAsia="it-CH"/>
        </w:rPr>
      </w:pPr>
      <w:r w:rsidRPr="00776CEE">
        <w:rPr>
          <w:rFonts w:ascii="Times New Roman" w:eastAsia="Times New Roman" w:hAnsi="Times New Roman" w:cs="Times New Roman"/>
          <w:color w:val="202124"/>
          <w:spacing w:val="3"/>
          <w:sz w:val="24"/>
          <w:szCs w:val="24"/>
          <w:lang w:eastAsia="it-CH"/>
        </w:rPr>
        <w:t>La logistica è di fatto il terreno in cui si è andata realizzando la nuova rivoluzione industriale, quella appunto del commercio on line e del just-in-time. Piacenza è da sempre una delle capitali della logistica, e ne è stata capofila sia nella ristrutturazione territoriale e produttiva che in termini di percorsi di vertenzialità operaia sin dal 2011.</w:t>
      </w:r>
    </w:p>
    <w:p w14:paraId="3648FF61" w14:textId="77777777" w:rsidR="0065230D" w:rsidRDefault="00776CEE" w:rsidP="0065230D">
      <w:pPr>
        <w:spacing w:after="0" w:line="300" w:lineRule="atLeast"/>
        <w:jc w:val="both"/>
        <w:rPr>
          <w:rFonts w:ascii="Times New Roman" w:eastAsia="Times New Roman" w:hAnsi="Times New Roman" w:cs="Times New Roman"/>
          <w:color w:val="202124"/>
          <w:spacing w:val="3"/>
          <w:sz w:val="24"/>
          <w:szCs w:val="24"/>
          <w:lang w:eastAsia="it-CH"/>
        </w:rPr>
      </w:pPr>
      <w:r w:rsidRPr="00776CEE">
        <w:rPr>
          <w:rFonts w:ascii="Times New Roman" w:eastAsia="Times New Roman" w:hAnsi="Times New Roman" w:cs="Times New Roman"/>
          <w:color w:val="202124"/>
          <w:spacing w:val="3"/>
          <w:sz w:val="24"/>
          <w:szCs w:val="24"/>
          <w:lang w:eastAsia="it-CH"/>
        </w:rPr>
        <w:t xml:space="preserve">Per lo stato italiano, ciò ha significato il recupero di centinaia di milioni di euro ogni anno in termini di fiscalità e di contribuzione. Soldi che vanno quindi a pagare le opere pubbliche e le pensioni </w:t>
      </w:r>
      <w:r w:rsidR="00F52043">
        <w:rPr>
          <w:rFonts w:ascii="Times New Roman" w:eastAsia="Times New Roman" w:hAnsi="Times New Roman" w:cs="Times New Roman"/>
          <w:color w:val="202124"/>
          <w:spacing w:val="3"/>
          <w:sz w:val="24"/>
          <w:szCs w:val="24"/>
          <w:lang w:eastAsia="it-CH"/>
        </w:rPr>
        <w:t>dell’Italia</w:t>
      </w:r>
      <w:r w:rsidRPr="00776CEE">
        <w:rPr>
          <w:rFonts w:ascii="Times New Roman" w:eastAsia="Times New Roman" w:hAnsi="Times New Roman" w:cs="Times New Roman"/>
          <w:color w:val="202124"/>
          <w:spacing w:val="3"/>
          <w:sz w:val="24"/>
          <w:szCs w:val="24"/>
          <w:lang w:eastAsia="it-CH"/>
        </w:rPr>
        <w:t>, e che prima dell'intervento del S.I.Cobas venivano spesso eluse tramite le condizioni di nero o semi-nero nelle quali erano intrappolati i lavoratori.</w:t>
      </w:r>
    </w:p>
    <w:p w14:paraId="2979EDE1" w14:textId="77777777" w:rsidR="0065230D" w:rsidRDefault="00776CEE" w:rsidP="0065230D">
      <w:pPr>
        <w:spacing w:after="0" w:line="300" w:lineRule="atLeast"/>
        <w:jc w:val="both"/>
        <w:rPr>
          <w:rFonts w:ascii="Times New Roman" w:eastAsia="Times New Roman" w:hAnsi="Times New Roman" w:cs="Times New Roman"/>
          <w:color w:val="202124"/>
          <w:spacing w:val="3"/>
          <w:sz w:val="24"/>
          <w:szCs w:val="24"/>
          <w:lang w:eastAsia="it-CH"/>
        </w:rPr>
      </w:pPr>
      <w:r w:rsidRPr="00776CEE">
        <w:rPr>
          <w:rFonts w:ascii="Times New Roman" w:eastAsia="Times New Roman" w:hAnsi="Times New Roman" w:cs="Times New Roman"/>
          <w:color w:val="202124"/>
          <w:spacing w:val="3"/>
          <w:sz w:val="24"/>
          <w:szCs w:val="24"/>
          <w:lang w:eastAsia="it-CH"/>
        </w:rPr>
        <w:t>Carlo Pallavicini e Mohamed Arafat, i due sindacalisti arrestati, sono tra le persone che da oltre dieci anni costruiscono questo percorso di riscatto sociale, equità e dignità. Hanno giocato un ruolo fondamentale sia nell'organizzazione delle singole vertenze quanto nel far conoscere al grande pubblico questo lato sommerso del capitalismo 4.0. E proprio per questo sono stati colpiti. I loro avvocati sostengono che l'operazione coordinata fra Procura e Questura di Piacenza, che ne determina ora la condizione di arresto domiciliare, presenta una lunghissima serie di macroscopiche contraddizioni di merito e di metodo. Sottolineano come sia del tutto inusuale che la procuratrice di Piacenza abbia sostenuto l'assenza di reali motivazioni sindacali all'origine degli scioperi incriminati. È infatti materia ben nota in tutta Europa il tentativo di ristrutturazione messo in atto da Fedex-TNT, che avrebbe avuto, senza lo sciopero del S.I.Cobas, una pesantissima ricaduta in termini occupazionali anche nel piacentino. Questa vertenza è stata coordinata con altre sigle sindacali in 7 paesi europei, e questa accusa della procura risulta pertanto destituita di ogni fondamento logico.</w:t>
      </w:r>
    </w:p>
    <w:p w14:paraId="45A788B6" w14:textId="77777777" w:rsidR="0065230D" w:rsidRDefault="00776CEE" w:rsidP="0065230D">
      <w:pPr>
        <w:spacing w:after="0" w:line="300" w:lineRule="atLeast"/>
        <w:jc w:val="both"/>
        <w:rPr>
          <w:rFonts w:ascii="Times New Roman" w:eastAsia="Times New Roman" w:hAnsi="Times New Roman" w:cs="Times New Roman"/>
          <w:color w:val="202124"/>
          <w:spacing w:val="3"/>
          <w:sz w:val="24"/>
          <w:szCs w:val="24"/>
          <w:lang w:eastAsia="it-CH"/>
        </w:rPr>
      </w:pPr>
      <w:r w:rsidRPr="00776CEE">
        <w:rPr>
          <w:rFonts w:ascii="Times New Roman" w:eastAsia="Times New Roman" w:hAnsi="Times New Roman" w:cs="Times New Roman"/>
          <w:color w:val="202124"/>
          <w:spacing w:val="3"/>
          <w:sz w:val="24"/>
          <w:szCs w:val="24"/>
          <w:lang w:eastAsia="it-CH"/>
        </w:rPr>
        <w:t>L’operazione che coinvolge queste 29 persone è inoltre avvenuta a pochi giorni di distanza dalle manifestazioni promosse a Piacenza per i lavoratori dello spettacolo e di fronte ai cancelli di Amazon in occasione dello sciopero femminista dell’8 marzo. Questi ultimi fatti fanno propendere un occhio attento a cogliere una malcelata volontà di stroncare la grande capacità di catalizzazione che il lavoro del sindacato aveva in città anche all'infuori della logistica e soprattutto, cosa ancora più grave, per un ruolo di "esecutori" nel contrasto alla sindacalizzazione svolto dalle istituzioni per conto di poteri economici multinazionali ed esteri (la stessa Fedex-TNT, alla quale si riferisce l'impianto accusatorio, è come Amazon una multinazionale statunitense, la seconda dopo il colosso di Jeff Bezos per dimensioni).</w:t>
      </w:r>
    </w:p>
    <w:p w14:paraId="47347BE5" w14:textId="77777777" w:rsidR="0065230D" w:rsidRDefault="00776CEE" w:rsidP="0065230D">
      <w:pPr>
        <w:spacing w:after="0" w:line="300" w:lineRule="atLeast"/>
        <w:jc w:val="both"/>
        <w:rPr>
          <w:rFonts w:ascii="Times New Roman" w:eastAsia="Times New Roman" w:hAnsi="Times New Roman" w:cs="Times New Roman"/>
          <w:color w:val="202124"/>
          <w:spacing w:val="3"/>
          <w:sz w:val="24"/>
          <w:szCs w:val="24"/>
          <w:lang w:eastAsia="it-CH"/>
        </w:rPr>
      </w:pPr>
      <w:r w:rsidRPr="00776CEE">
        <w:rPr>
          <w:rFonts w:ascii="Times New Roman" w:eastAsia="Times New Roman" w:hAnsi="Times New Roman" w:cs="Times New Roman"/>
          <w:color w:val="202124"/>
          <w:spacing w:val="3"/>
          <w:sz w:val="24"/>
          <w:szCs w:val="24"/>
          <w:lang w:eastAsia="it-CH"/>
        </w:rPr>
        <w:t xml:space="preserve">I temi che sollevano gli scioperi come quello in questione ci pare che non possano essere oggetto delle aule di tribunale, ma in primo luogo di un dibattito pubblico e politico. Ci auguriamo che </w:t>
      </w:r>
      <w:r w:rsidRPr="00776CEE">
        <w:rPr>
          <w:rFonts w:ascii="Times New Roman" w:eastAsia="Times New Roman" w:hAnsi="Times New Roman" w:cs="Times New Roman"/>
          <w:color w:val="202124"/>
          <w:spacing w:val="3"/>
          <w:sz w:val="24"/>
          <w:szCs w:val="24"/>
          <w:lang w:eastAsia="it-CH"/>
        </w:rPr>
        <w:lastRenderedPageBreak/>
        <w:t>Pallavicini, Arafat e gli altri lavoratori incriminati possano al più presto tornare alle loro attività, poiché il loro lavoro sindacale che svolgono parla non solo della società presente ma anche di quella futura. Parla di cos’è il mondo del lavoro oggi, di cosa può essere il nuovo paradigma digitale per chi lavora, parla della ricerca di una strada che ponga in primo luogo al centro l’umanità, l'ambiente e un equilibrio ecologico dai tratti umani piuttosto che lo sfruttamento e la distruzione dell'ecosistema.</w:t>
      </w:r>
    </w:p>
    <w:p w14:paraId="4381C87F" w14:textId="77777777" w:rsidR="008D0E31" w:rsidRDefault="00776CEE" w:rsidP="008D0E31">
      <w:pPr>
        <w:spacing w:after="0" w:line="300" w:lineRule="atLeast"/>
        <w:jc w:val="both"/>
        <w:rPr>
          <w:rFonts w:ascii="Times New Roman" w:eastAsia="Times New Roman" w:hAnsi="Times New Roman" w:cs="Times New Roman"/>
          <w:color w:val="202124"/>
          <w:spacing w:val="3"/>
          <w:sz w:val="24"/>
          <w:szCs w:val="24"/>
          <w:lang w:eastAsia="it-CH"/>
        </w:rPr>
      </w:pPr>
      <w:r w:rsidRPr="00776CEE">
        <w:rPr>
          <w:rFonts w:ascii="Times New Roman" w:eastAsia="Times New Roman" w:hAnsi="Times New Roman" w:cs="Times New Roman"/>
          <w:color w:val="202124"/>
          <w:spacing w:val="3"/>
          <w:sz w:val="24"/>
          <w:szCs w:val="24"/>
          <w:lang w:eastAsia="it-CH"/>
        </w:rPr>
        <w:br/>
      </w:r>
      <w:r w:rsidRPr="00776CEE">
        <w:rPr>
          <w:rFonts w:ascii="Times New Roman" w:eastAsia="Times New Roman" w:hAnsi="Times New Roman" w:cs="Times New Roman"/>
          <w:color w:val="202124"/>
          <w:spacing w:val="3"/>
          <w:sz w:val="24"/>
          <w:szCs w:val="24"/>
          <w:lang w:eastAsia="it-CH"/>
        </w:rPr>
        <w:br/>
      </w:r>
      <w:r w:rsidRPr="00776CEE">
        <w:rPr>
          <w:rFonts w:ascii="Times New Roman" w:eastAsia="Times New Roman" w:hAnsi="Times New Roman" w:cs="Times New Roman"/>
          <w:color w:val="202124"/>
          <w:spacing w:val="3"/>
          <w:sz w:val="24"/>
          <w:szCs w:val="24"/>
          <w:lang w:eastAsia="it-CH"/>
        </w:rPr>
        <w:br/>
        <w:t>PRIME ADESIONI:</w:t>
      </w:r>
    </w:p>
    <w:p w14:paraId="64F594D7" w14:textId="77777777" w:rsidR="008D0E31" w:rsidRPr="008D0E31" w:rsidRDefault="00776CEE" w:rsidP="008D0E31">
      <w:pPr>
        <w:spacing w:after="0" w:line="300" w:lineRule="atLeast"/>
        <w:jc w:val="both"/>
        <w:rPr>
          <w:rFonts w:ascii="Times New Roman" w:eastAsia="Times New Roman" w:hAnsi="Times New Roman" w:cs="Times New Roman"/>
          <w:color w:val="202124"/>
          <w:spacing w:val="3"/>
          <w:sz w:val="24"/>
          <w:szCs w:val="24"/>
          <w:lang w:eastAsia="it-CH"/>
        </w:rPr>
      </w:pPr>
      <w:r w:rsidRPr="00776CEE">
        <w:rPr>
          <w:rFonts w:ascii="Times New Roman" w:eastAsia="Times New Roman" w:hAnsi="Times New Roman" w:cs="Times New Roman"/>
          <w:color w:val="202124"/>
          <w:spacing w:val="3"/>
          <w:sz w:val="24"/>
          <w:szCs w:val="24"/>
          <w:lang w:eastAsia="it-CH"/>
        </w:rPr>
        <w:br/>
      </w:r>
      <w:r w:rsidRPr="00776CEE">
        <w:rPr>
          <w:rFonts w:ascii="Times New Roman" w:eastAsia="Times New Roman" w:hAnsi="Times New Roman" w:cs="Times New Roman"/>
          <w:color w:val="202124"/>
          <w:spacing w:val="3"/>
          <w:sz w:val="24"/>
          <w:szCs w:val="24"/>
          <w:lang w:eastAsia="it-CH"/>
        </w:rPr>
        <w:br/>
      </w:r>
      <w:r w:rsidR="008D0E31" w:rsidRPr="008D0E31">
        <w:rPr>
          <w:rFonts w:ascii="Times New Roman" w:eastAsia="Times New Roman" w:hAnsi="Times New Roman" w:cs="Times New Roman"/>
          <w:color w:val="202124"/>
          <w:spacing w:val="3"/>
          <w:sz w:val="24"/>
          <w:szCs w:val="24"/>
          <w:lang w:eastAsia="it-CH"/>
        </w:rPr>
        <w:t>Zerocalcare, fumettista</w:t>
      </w:r>
    </w:p>
    <w:p w14:paraId="3C5BDABE"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Valerio Evangelisti, scrittore</w:t>
      </w:r>
    </w:p>
    <w:p w14:paraId="2AE36E5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Roberto Ciccarelli, giornalista Il Manifesto</w:t>
      </w:r>
    </w:p>
    <w:p w14:paraId="720BAAE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Cristiano Armati, editore Red Star Press</w:t>
      </w:r>
    </w:p>
    <w:p w14:paraId="44A7864E"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Emanuele Caon – Fondazione Feltrinelli</w:t>
      </w:r>
    </w:p>
    <w:p w14:paraId="69D82EE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Davide Grasso, scrittore e ricercatore</w:t>
      </w:r>
    </w:p>
    <w:p w14:paraId="258B780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val="fr-FR" w:eastAsia="it-CH"/>
        </w:rPr>
      </w:pPr>
      <w:r w:rsidRPr="008D0E31">
        <w:rPr>
          <w:rFonts w:ascii="Times New Roman" w:eastAsia="Times New Roman" w:hAnsi="Times New Roman" w:cs="Times New Roman"/>
          <w:color w:val="202124"/>
          <w:spacing w:val="3"/>
          <w:sz w:val="24"/>
          <w:szCs w:val="24"/>
          <w:lang w:val="fr-FR" w:eastAsia="it-CH"/>
        </w:rPr>
        <w:t xml:space="preserve">Antonio Casilli, Institut Polytechnique de Paris </w:t>
      </w:r>
    </w:p>
    <w:p w14:paraId="728996C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Marco Briziarelli, University of New Mexico</w:t>
      </w:r>
    </w:p>
    <w:p w14:paraId="2369A35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Alessandro Delfanti, University of Toronto</w:t>
      </w:r>
    </w:p>
    <w:p w14:paraId="26ABF4AF" w14:textId="77777777" w:rsid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Miriam Tola, Universita' di Losanna</w:t>
      </w:r>
    </w:p>
    <w:p w14:paraId="2DD69A44"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Pr>
          <w:rFonts w:ascii="Times New Roman" w:eastAsia="Times New Roman" w:hAnsi="Times New Roman" w:cs="Times New Roman"/>
          <w:color w:val="202124"/>
          <w:spacing w:val="3"/>
          <w:sz w:val="24"/>
          <w:szCs w:val="24"/>
          <w:lang w:eastAsia="it-CH"/>
        </w:rPr>
        <w:t>Livia de T</w:t>
      </w:r>
      <w:r w:rsidRPr="008D0E31">
        <w:rPr>
          <w:rFonts w:ascii="Times New Roman" w:eastAsia="Times New Roman" w:hAnsi="Times New Roman" w:cs="Times New Roman"/>
          <w:color w:val="202124"/>
          <w:spacing w:val="3"/>
          <w:sz w:val="24"/>
          <w:szCs w:val="24"/>
          <w:lang w:eastAsia="it-CH"/>
        </w:rPr>
        <w:t>ommasi</w:t>
      </w:r>
      <w:r>
        <w:rPr>
          <w:rFonts w:ascii="Times New Roman" w:eastAsia="Times New Roman" w:hAnsi="Times New Roman" w:cs="Times New Roman"/>
          <w:color w:val="202124"/>
          <w:spacing w:val="3"/>
          <w:sz w:val="24"/>
          <w:szCs w:val="24"/>
          <w:lang w:eastAsia="it-CH"/>
        </w:rPr>
        <w:t>,</w:t>
      </w:r>
      <w:r w:rsidRPr="008D0E31">
        <w:rPr>
          <w:rFonts w:ascii="Times New Roman" w:eastAsia="Times New Roman" w:hAnsi="Times New Roman" w:cs="Times New Roman"/>
          <w:color w:val="202124"/>
          <w:spacing w:val="3"/>
          <w:sz w:val="24"/>
          <w:szCs w:val="24"/>
          <w:lang w:eastAsia="it-CH"/>
        </w:rPr>
        <w:t xml:space="preserve"> Universidade do Abc paulista</w:t>
      </w:r>
    </w:p>
    <w:p w14:paraId="1CE9017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Niccolò Cuppini, Scuola universitaria professionale della Svizzera italiana</w:t>
      </w:r>
    </w:p>
    <w:p w14:paraId="31EAE9A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Francesco Massimo, Sciences Po Parigi e Jacobin Italia</w:t>
      </w:r>
    </w:p>
    <w:p w14:paraId="1C11C1C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Emanuele Leonardi, Università di Parma &amp; Centro de Estudos Sociais Universidade de Coimbra</w:t>
      </w:r>
    </w:p>
    <w:p w14:paraId="70446FB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Emanuele Andreoli, Berkeley University</w:t>
      </w:r>
    </w:p>
    <w:p w14:paraId="0C7DEF8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Stefano Portelli, University of Leicester</w:t>
      </w:r>
    </w:p>
    <w:p w14:paraId="565B1596"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Alessandro Peregalli, Universidad Nacional Autónoma de México </w:t>
      </w:r>
    </w:p>
    <w:p w14:paraId="7F580BE2" w14:textId="77777777" w:rsidR="008D0E31" w:rsidRPr="0062045B"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62045B">
        <w:rPr>
          <w:rFonts w:ascii="Times New Roman" w:eastAsia="Times New Roman" w:hAnsi="Times New Roman" w:cs="Times New Roman"/>
          <w:color w:val="202124"/>
          <w:spacing w:val="3"/>
          <w:sz w:val="24"/>
          <w:szCs w:val="24"/>
          <w:lang w:eastAsia="it-CH"/>
        </w:rPr>
        <w:t>Irene Peano University of Lisbon, Instituto de Ciências sociais Department</w:t>
      </w:r>
    </w:p>
    <w:p w14:paraId="6FCCC89F" w14:textId="77777777" w:rsidR="008D0E31" w:rsidRPr="0062045B" w:rsidRDefault="008D0E31" w:rsidP="008D0E31">
      <w:pPr>
        <w:spacing w:after="0" w:line="300" w:lineRule="atLeast"/>
        <w:rPr>
          <w:rFonts w:ascii="Times New Roman" w:eastAsia="Times New Roman" w:hAnsi="Times New Roman" w:cs="Times New Roman"/>
          <w:color w:val="202124"/>
          <w:spacing w:val="3"/>
          <w:sz w:val="24"/>
          <w:szCs w:val="24"/>
          <w:lang w:val="it-IT" w:eastAsia="it-CH"/>
        </w:rPr>
      </w:pPr>
      <w:r w:rsidRPr="0062045B">
        <w:rPr>
          <w:rFonts w:ascii="Times New Roman" w:eastAsia="Times New Roman" w:hAnsi="Times New Roman" w:cs="Times New Roman"/>
          <w:color w:val="202124"/>
          <w:spacing w:val="3"/>
          <w:sz w:val="24"/>
          <w:szCs w:val="24"/>
          <w:lang w:val="it-IT" w:eastAsia="it-CH"/>
        </w:rPr>
        <w:t>Andrea Ghelfi, University of Nottingham</w:t>
      </w:r>
    </w:p>
    <w:p w14:paraId="1E396EC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Valentina Castellini, University of Toronto</w:t>
      </w:r>
    </w:p>
    <w:p w14:paraId="1C5B9B3E"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Luciano Nuzzo Universidade Federal de Rio de Janeiro</w:t>
      </w:r>
    </w:p>
    <w:p w14:paraId="015F4FE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Sergio Bologna, presidente Agenzia imprenditori marittimi</w:t>
      </w:r>
    </w:p>
    <w:p w14:paraId="4089E5A1"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Franco Cilenti, direttore del mensile Lavoro e Salute</w:t>
      </w:r>
    </w:p>
    <w:p w14:paraId="053B239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Alberto Violante, RSU Istat Roma</w:t>
      </w:r>
    </w:p>
    <w:p w14:paraId="48D1FFF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Donatella della Porta, Scuola normale superiore</w:t>
      </w:r>
    </w:p>
    <w:p w14:paraId="3B55C74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Marco Deseriis, Scuola Normale Superiore</w:t>
      </w:r>
    </w:p>
    <w:p w14:paraId="64CBB8A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Sandro Chignola, Università di Padova</w:t>
      </w:r>
    </w:p>
    <w:p w14:paraId="7676C24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Federico Chicchi, Università di Bologna</w:t>
      </w:r>
    </w:p>
    <w:p w14:paraId="45088DD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Sandro Mezzadra, Università di Bologna</w:t>
      </w:r>
    </w:p>
    <w:p w14:paraId="7437303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Andrea Fumagalli, Università di Pavia, coll. Gigaworkers, Effimera.org, Bin-Italia</w:t>
      </w:r>
    </w:p>
    <w:p w14:paraId="0441EBD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Andrea Bottalico, Università degli Studi di Milano</w:t>
      </w:r>
    </w:p>
    <w:p w14:paraId="7001C87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Andrea Coveri, Università di Urbino</w:t>
      </w:r>
    </w:p>
    <w:p w14:paraId="0F742E8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Luca Bertocci, Politecnico di Torino</w:t>
      </w:r>
    </w:p>
    <w:p w14:paraId="772A055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Gianluca De Fazio, Università di Bologna</w:t>
      </w:r>
    </w:p>
    <w:p w14:paraId="221B2CE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Francesco E. Iannuzzi, Università di Padova</w:t>
      </w:r>
    </w:p>
    <w:p w14:paraId="07965531"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lastRenderedPageBreak/>
        <w:t>Niccolò Bertuzzi, Università di Trento</w:t>
      </w:r>
    </w:p>
    <w:p w14:paraId="2D4EDFE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Maria Enrica Virgillito, Scuola Superiore Sant'Anna</w:t>
      </w:r>
    </w:p>
    <w:p w14:paraId="45F0E6CE"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Lucrezia Fanti, Università La Sapienza </w:t>
      </w:r>
    </w:p>
    <w:p w14:paraId="45D33BA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Giovanni Dosi, Scuola Superiore Sant'Anna</w:t>
      </w:r>
    </w:p>
    <w:p w14:paraId="53A49F8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Martina Consoloni, Università di Bologna</w:t>
      </w:r>
    </w:p>
    <w:p w14:paraId="6D88F5C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Dario Guarascio, Sapienza Università di Roma</w:t>
      </w:r>
    </w:p>
    <w:p w14:paraId="3A49B72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Mauro Gallegati, Università Politecnica Marche</w:t>
      </w:r>
    </w:p>
    <w:p w14:paraId="3904F1C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Jacopo Staccioli, Università Cattolica del Sacro Cuore</w:t>
      </w:r>
    </w:p>
    <w:p w14:paraId="0DBBE3C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Alessandro Caiani, IUSS Pavia</w:t>
      </w:r>
    </w:p>
    <w:p w14:paraId="7C1E925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Stefano Lucarelli, Università di Bergamo</w:t>
      </w:r>
    </w:p>
    <w:p w14:paraId="3BE0611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Maria g Meriggi, Università di Bergamo</w:t>
      </w:r>
    </w:p>
    <w:p w14:paraId="29FA127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Roberta Pompili, antropologa, Perugia</w:t>
      </w:r>
    </w:p>
    <w:p w14:paraId="79A327E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Mattia Frapporti, Università di Bologna</w:t>
      </w:r>
    </w:p>
    <w:p w14:paraId="033EF6D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Maurilio Pirone, Università di Bologna</w:t>
      </w:r>
    </w:p>
    <w:p w14:paraId="218FED1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Giuseppe Manenti, Università Cattolica del Sacro Cuore</w:t>
      </w:r>
    </w:p>
    <w:p w14:paraId="29888A6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Stefano Visentin, Università di Urbino "Carlo Bo"</w:t>
      </w:r>
    </w:p>
    <w:p w14:paraId="7631FDC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Annalisa Murgia, Università degli Studi di Milano</w:t>
      </w:r>
    </w:p>
    <w:p w14:paraId="76E1F19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Salvatore Palidda, Università di Genova</w:t>
      </w:r>
    </w:p>
    <w:p w14:paraId="54FE2B8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Angelo Salento, Università del Salento </w:t>
      </w:r>
    </w:p>
    <w:p w14:paraId="35D80B9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Ivo Quaranta, Università di Bologna </w:t>
      </w:r>
    </w:p>
    <w:p w14:paraId="3C41993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Valeria Cirillo, Università degli studi di Bari</w:t>
      </w:r>
    </w:p>
    <w:p w14:paraId="3BA09CE4"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Margherita Grazioli, Gran Sasso Science Institute</w:t>
      </w:r>
    </w:p>
    <w:p w14:paraId="1BAFA79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Maria Luisa Bianco, Università Piemonte Orientale</w:t>
      </w:r>
    </w:p>
    <w:p w14:paraId="3CBD9171"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Derek Eller, Politecnico di Milano</w:t>
      </w:r>
    </w:p>
    <w:p w14:paraId="4F81755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Paolo Pini, Università di Ferrara</w:t>
      </w:r>
    </w:p>
    <w:p w14:paraId="34805E6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Jelena Reljic, Scuola Superiore Sant’Anna</w:t>
      </w:r>
    </w:p>
    <w:p w14:paraId="3BB28BA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Gianni Del Panta, Scuola Normale Superiore</w:t>
      </w:r>
    </w:p>
    <w:p w14:paraId="4BA477A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Maria Grazia Montesano, Università di Bologna</w:t>
      </w:r>
    </w:p>
    <w:p w14:paraId="7F8E664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Osvaldo Costantini, Università di Messina </w:t>
      </w:r>
    </w:p>
    <w:p w14:paraId="14F5B4BE"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Adriano Tiribocchi, assegnista ricerca</w:t>
      </w:r>
    </w:p>
    <w:p w14:paraId="31238A8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Fulvia D'Aloisio, Università della Campania Luigi Vanvitelli </w:t>
      </w:r>
    </w:p>
    <w:p w14:paraId="3B855A8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Gianluca Pozzoni, ricercatore indipendente </w:t>
      </w:r>
    </w:p>
    <w:p w14:paraId="05EE6A2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Armanda Cetrulo, Scuola Superiore Sant'Anna</w:t>
      </w:r>
    </w:p>
    <w:p w14:paraId="2669FDE1"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Andrea Genoese, ingegnere ed ex assegnista di ricerca Università Roma Tre</w:t>
      </w:r>
    </w:p>
    <w:p w14:paraId="4B3D79AE"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Eugenio Caverzasi, Università degli Studi dell'Insubria</w:t>
      </w:r>
    </w:p>
    <w:p w14:paraId="1071D2FE"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Lorenzo Cini, Scuola Normale Superiore di Pisa</w:t>
      </w:r>
    </w:p>
    <w:p w14:paraId="79B8186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Valentina Antoniol, Università di Bologna</w:t>
      </w:r>
    </w:p>
    <w:p w14:paraId="268C7E0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Maurizio Bergamaschi, Università di Bologna</w:t>
      </w:r>
    </w:p>
    <w:p w14:paraId="76CCD51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Paola Rudan (Università di Bologna)</w:t>
      </w:r>
    </w:p>
    <w:p w14:paraId="2B17FD2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Matteo Battistini (Università di Bologna)</w:t>
      </w:r>
    </w:p>
    <w:p w14:paraId="52573EF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MIchele Cento (Università di Bologna)</w:t>
      </w:r>
    </w:p>
    <w:p w14:paraId="78188C3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Luca Cobbe (La Sapienza, Roma)</w:t>
      </w:r>
    </w:p>
    <w:p w14:paraId="60C7C9B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Roberta Ferrari (Università di Bologna)</w:t>
      </w:r>
    </w:p>
    <w:p w14:paraId="6B9219B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Giacomo Salvarani (Università di Urbino)</w:t>
      </w:r>
    </w:p>
    <w:p w14:paraId="5EF17013" w14:textId="77777777" w:rsid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Isabella Consolati (Università di Bologna)</w:t>
      </w:r>
    </w:p>
    <w:p w14:paraId="6F6566A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Giulia Catino, Universitá degli studi La Sapienza, Roma</w:t>
      </w:r>
    </w:p>
    <w:p w14:paraId="201F5DF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Fabio Mostaccio, Università di Messina</w:t>
      </w:r>
    </w:p>
    <w:p w14:paraId="6E64DC84"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lastRenderedPageBreak/>
        <w:t>Alexandra D'Angelo, Università di Torino</w:t>
      </w:r>
    </w:p>
    <w:p w14:paraId="2E6CA39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Enrico Gargiulo, Università di Bologna</w:t>
      </w:r>
    </w:p>
    <w:p w14:paraId="18CCF0F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Onofrio Romano, Università degli Studi di Bari “A. Moro”</w:t>
      </w:r>
    </w:p>
    <w:p w14:paraId="0943DE3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Lorenzo Zamponi (Scuola Normale Superiore)</w:t>
      </w:r>
    </w:p>
    <w:p w14:paraId="0BAF975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Rosalba Altopiedi Università del Piemonte Orientale</w:t>
      </w:r>
    </w:p>
    <w:p w14:paraId="6A4E2F36"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Antonio Latella (presidente Asi -associazione sociologi italiani) </w:t>
      </w:r>
    </w:p>
    <w:p w14:paraId="54760A7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Rossana Sampugnaro, Università di Catania</w:t>
      </w:r>
    </w:p>
    <w:p w14:paraId="4F7BC3D4"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Tiziana Nupieri dottoranda Università di Roma La Sapienza </w:t>
      </w:r>
    </w:p>
    <w:p w14:paraId="5A1484F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Caterina Manicardi, Rethinking Economics Pisa </w:t>
      </w:r>
    </w:p>
    <w:p w14:paraId="603ECA1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Luca Lo Presti, Università degli studi di Bologna</w:t>
      </w:r>
    </w:p>
    <w:p w14:paraId="63DC52B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Marco Fama, Università della Calabria</w:t>
      </w:r>
    </w:p>
    <w:p w14:paraId="165EE9D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Marco Pedroni, Università di Ferrara</w:t>
      </w:r>
    </w:p>
    <w:p w14:paraId="523D940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Gabriella Cioce Nottingham Trent University</w:t>
      </w:r>
    </w:p>
    <w:p w14:paraId="1F64AFD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Ernesto d'Albergo, Sapienza - Università di Roma</w:t>
      </w:r>
    </w:p>
    <w:p w14:paraId="74BB19D4"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Giso Amendola, collettivo Euronomade, Università di Salerno</w:t>
      </w:r>
    </w:p>
    <w:p w14:paraId="48DADFD6"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Gianluca De Angelis, Politecnico di Milano</w:t>
      </w:r>
    </w:p>
    <w:p w14:paraId="0FC9FE7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Emilio Gardini, Università Magna Graecia di Catanzaro</w:t>
      </w:r>
    </w:p>
    <w:p w14:paraId="5334006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Network Sociologia di posizione (SDP)</w:t>
      </w:r>
    </w:p>
    <w:p w14:paraId="0CFF91B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Anna Simone (Università di Roma Tre)</w:t>
      </w:r>
    </w:p>
    <w:p w14:paraId="4384B77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Giulia Melani, ricercatrice indipendente </w:t>
      </w:r>
    </w:p>
    <w:p w14:paraId="5580639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Claudia Mantovan, Università di Padova</w:t>
      </w:r>
    </w:p>
    <w:p w14:paraId="3978A91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Sandro Busso, Università di Torino</w:t>
      </w:r>
    </w:p>
    <w:p w14:paraId="64FC858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Gianni Piazza, Università di Catania</w:t>
      </w:r>
    </w:p>
    <w:p w14:paraId="469BEE54"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Annalisa Dordoni, Università degli Studi di Milano-Bicocca</w:t>
      </w:r>
    </w:p>
    <w:p w14:paraId="6712D54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Leonardi Daniela, Università degli Studi di Torino</w:t>
      </w:r>
    </w:p>
    <w:p w14:paraId="588CA03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Marco Reggio, lavoratore universitario</w:t>
      </w:r>
    </w:p>
    <w:p w14:paraId="25EB4A41"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Sabina Curti, Università di Perugia </w:t>
      </w:r>
    </w:p>
    <w:p w14:paraId="4E8C652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Claudio Cozza, Università Parthenope</w:t>
      </w:r>
    </w:p>
    <w:p w14:paraId="7B112BD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Luca Daminelli (Università di Genova)</w:t>
      </w:r>
    </w:p>
    <w:p w14:paraId="5CCC749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Giorgio Grappi (Università di Bologna)</w:t>
      </w:r>
    </w:p>
    <w:p w14:paraId="2AA15411"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Jacopo Bonasera (Università di Bologna)</w:t>
      </w:r>
    </w:p>
    <w:p w14:paraId="0A22E526"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Maurizio Ricciardi (Università di Bologna)</w:t>
      </w:r>
    </w:p>
    <w:p w14:paraId="77BD958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Anna Nasser (Università di Napoli Federico II)</w:t>
      </w:r>
    </w:p>
    <w:p w14:paraId="3F1E5B1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Matteo Rossi (Università di Torino)</w:t>
      </w:r>
    </w:p>
    <w:p w14:paraId="0A9A9081"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Alessandra Spano (Università di Catania)</w:t>
      </w:r>
    </w:p>
    <w:p w14:paraId="66A648F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Leonardo Ravaioli (Università di Roma III)</w:t>
      </w:r>
    </w:p>
    <w:p w14:paraId="144A8DCB" w14:textId="77777777" w:rsid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Clemente Parisi (Università di Bologna)</w:t>
      </w:r>
    </w:p>
    <w:p w14:paraId="0B2E589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Matteo Rinaldini Università di Modena e Reggio Emilia</w:t>
      </w:r>
    </w:p>
    <w:p w14:paraId="0C09B3B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Enrico Padoan, Scuola Normale Superiore di Pisa</w:t>
      </w:r>
    </w:p>
    <w:p w14:paraId="6B40F814"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Alessandro Somma, Sapienza Università di Roma</w:t>
      </w:r>
    </w:p>
    <w:p w14:paraId="367A0DB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Arianna Martinelli, Scuola Superiore Sant’Anna</w:t>
      </w:r>
    </w:p>
    <w:p w14:paraId="036D792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Luigi Marengo, LUISS</w:t>
      </w:r>
    </w:p>
    <w:p w14:paraId="19CDAC2E"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Arianna Martinelli, Scuola Superiore Sant’Anna</w:t>
      </w:r>
    </w:p>
    <w:p w14:paraId="0253207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Matteo Pomaro, Università degli Studi di Torino</w:t>
      </w:r>
    </w:p>
    <w:p w14:paraId="4A11B1E6"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Mirco Di Sandro, Università Roma Tre</w:t>
      </w:r>
    </w:p>
    <w:p w14:paraId="23E2ACA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Maria Rosaria Marella, Università di Perugia</w:t>
      </w:r>
    </w:p>
    <w:p w14:paraId="4A0598C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Fabio de Nardis, Università di Foggia </w:t>
      </w:r>
    </w:p>
    <w:p w14:paraId="53C38AB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lastRenderedPageBreak/>
        <w:t>Luca Guzzetti, Università di Genova</w:t>
      </w:r>
    </w:p>
    <w:p w14:paraId="0FACBE8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Francesca Vianello, Università di Padova</w:t>
      </w:r>
    </w:p>
    <w:p w14:paraId="7116488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Paolo Borghi, Università degli Studi di Milano </w:t>
      </w:r>
    </w:p>
    <w:p w14:paraId="7EE8B303" w14:textId="77777777" w:rsid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Carlo Clericetti, giornalista</w:t>
      </w:r>
    </w:p>
    <w:p w14:paraId="402869CF" w14:textId="77777777" w:rsidR="009E0AED" w:rsidRPr="008D0E31" w:rsidRDefault="009E0AED" w:rsidP="009E0AED">
      <w:pPr>
        <w:spacing w:after="0" w:line="300" w:lineRule="atLeast"/>
        <w:rPr>
          <w:rFonts w:ascii="Times New Roman" w:hAnsi="Times New Roman" w:cs="Times New Roman"/>
          <w:sz w:val="24"/>
          <w:szCs w:val="24"/>
        </w:rPr>
      </w:pPr>
      <w:r w:rsidRPr="008D0E31">
        <w:rPr>
          <w:rFonts w:ascii="Times New Roman" w:hAnsi="Times New Roman" w:cs="Times New Roman"/>
          <w:sz w:val="24"/>
          <w:szCs w:val="24"/>
        </w:rPr>
        <w:t>Teodoro Marcianò - Medico, Ospedale di Piacenza</w:t>
      </w:r>
    </w:p>
    <w:p w14:paraId="696FFD71" w14:textId="77777777" w:rsidR="009E0AED" w:rsidRDefault="009E0AED" w:rsidP="009E0AED">
      <w:pPr>
        <w:spacing w:after="0" w:line="300" w:lineRule="atLeast"/>
        <w:rPr>
          <w:rFonts w:ascii="Times New Roman" w:hAnsi="Times New Roman" w:cs="Times New Roman"/>
          <w:sz w:val="24"/>
          <w:szCs w:val="24"/>
        </w:rPr>
      </w:pPr>
      <w:r w:rsidRPr="008D0E31">
        <w:rPr>
          <w:rFonts w:ascii="Times New Roman" w:hAnsi="Times New Roman" w:cs="Times New Roman"/>
          <w:sz w:val="24"/>
          <w:szCs w:val="24"/>
        </w:rPr>
        <w:t xml:space="preserve">Elena Murmura Medico </w:t>
      </w:r>
    </w:p>
    <w:p w14:paraId="085AD0B0" w14:textId="77777777" w:rsidR="009E0AED" w:rsidRPr="008D0E31" w:rsidRDefault="009E0AED" w:rsidP="009E0AED">
      <w:pPr>
        <w:spacing w:after="0" w:line="300" w:lineRule="atLeast"/>
        <w:rPr>
          <w:rFonts w:ascii="Times New Roman" w:hAnsi="Times New Roman" w:cs="Times New Roman"/>
          <w:sz w:val="24"/>
          <w:szCs w:val="24"/>
        </w:rPr>
      </w:pPr>
      <w:r w:rsidRPr="008D0E31">
        <w:rPr>
          <w:rFonts w:ascii="Times New Roman" w:hAnsi="Times New Roman" w:cs="Times New Roman"/>
          <w:sz w:val="24"/>
          <w:szCs w:val="24"/>
        </w:rPr>
        <w:t>Gabriele Chiappini RSU CGIL PMPN Piacenza</w:t>
      </w:r>
    </w:p>
    <w:p w14:paraId="1F04B459" w14:textId="77777777" w:rsidR="009E0AED" w:rsidRPr="008D0E31" w:rsidRDefault="009E0AED" w:rsidP="009E0AED">
      <w:pPr>
        <w:spacing w:after="0" w:line="300" w:lineRule="atLeast"/>
        <w:rPr>
          <w:rFonts w:ascii="Times New Roman" w:hAnsi="Times New Roman" w:cs="Times New Roman"/>
          <w:sz w:val="24"/>
          <w:szCs w:val="24"/>
        </w:rPr>
      </w:pPr>
      <w:r w:rsidRPr="008D0E31">
        <w:rPr>
          <w:rFonts w:ascii="Times New Roman" w:hAnsi="Times New Roman" w:cs="Times New Roman"/>
          <w:sz w:val="24"/>
          <w:szCs w:val="24"/>
        </w:rPr>
        <w:t>Sara Devoti - operatrice socio sanitaria</w:t>
      </w:r>
    </w:p>
    <w:p w14:paraId="12878DF5" w14:textId="77777777" w:rsidR="009E0AED" w:rsidRDefault="009E0AED" w:rsidP="009E0AED">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Devoti Sara operatrice socio sanitaria (CGIL)</w:t>
      </w:r>
    </w:p>
    <w:p w14:paraId="755D9863" w14:textId="77777777" w:rsidR="009E0AED" w:rsidRPr="008D0E31" w:rsidRDefault="009E0AED" w:rsidP="009E0AED">
      <w:pPr>
        <w:spacing w:after="0" w:line="300" w:lineRule="atLeast"/>
        <w:rPr>
          <w:rFonts w:ascii="Times New Roman" w:hAnsi="Times New Roman" w:cs="Times New Roman"/>
          <w:sz w:val="24"/>
          <w:szCs w:val="24"/>
        </w:rPr>
      </w:pPr>
      <w:r w:rsidRPr="008D0E31">
        <w:rPr>
          <w:rFonts w:ascii="Times New Roman" w:hAnsi="Times New Roman" w:cs="Times New Roman"/>
          <w:sz w:val="24"/>
          <w:szCs w:val="24"/>
        </w:rPr>
        <w:t>Daniela Di Pasquale operatrice socio sanitaria presso l'ospedale di Piacenza</w:t>
      </w:r>
    </w:p>
    <w:p w14:paraId="22AC0A7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Sara Zanisi, storica, Milano</w:t>
      </w:r>
    </w:p>
    <w:p w14:paraId="3D1B7FC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Carlo Antonicelli, insegnante</w:t>
      </w:r>
    </w:p>
    <w:p w14:paraId="6301E6B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Italo Di Sabato, coordinatore Osservatorio Repressione</w:t>
      </w:r>
    </w:p>
    <w:p w14:paraId="5AFD944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Cristina Morini, ricercatrice indipendente</w:t>
      </w:r>
    </w:p>
    <w:p w14:paraId="4D2E9421"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Redazione del mensile Lavoro e Salute</w:t>
      </w:r>
    </w:p>
    <w:p w14:paraId="0EF58724"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Cannibali e Re - Cronache Ribelli</w:t>
      </w:r>
    </w:p>
    <w:p w14:paraId="7C4E18B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Spazio Catai, Padova</w:t>
      </w:r>
    </w:p>
    <w:p w14:paraId="5B16030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Associazione "Casa del popolo Berta Càceres"</w:t>
      </w:r>
    </w:p>
    <w:p w14:paraId="767E534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Potere al Popolo Padova</w:t>
      </w:r>
    </w:p>
    <w:p w14:paraId="674E4FD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Rivista Figure </w:t>
      </w:r>
    </w:p>
    <w:p w14:paraId="4259E504"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OfficinaPrimoMaggio</w:t>
      </w:r>
    </w:p>
    <w:p w14:paraId="0DB3923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Associazione culturale Casa Rossa Spoleto</w:t>
      </w:r>
    </w:p>
    <w:p w14:paraId="3CFDE216"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Collettivo "autoconvocat* - contro la crisi"</w:t>
      </w:r>
    </w:p>
    <w:p w14:paraId="72D73B1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Vincenza Pellegrino, Università di Parma</w:t>
      </w:r>
    </w:p>
    <w:p w14:paraId="4603883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Cirus Rinaldi, Università di Palermo</w:t>
      </w:r>
    </w:p>
    <w:p w14:paraId="108CDD14"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Bernadette Ingrosso, OSS Scuola Primaria </w:t>
      </w:r>
    </w:p>
    <w:p w14:paraId="070A05D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Angelo Baracca, Firenze</w:t>
      </w:r>
    </w:p>
    <w:p w14:paraId="268F883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Tiziana  Dal Pra femminista  attivista dei dritti umani. Imola </w:t>
      </w:r>
      <w:r w:rsidR="009E0AED">
        <w:rPr>
          <w:rFonts w:ascii="Times New Roman" w:eastAsia="Times New Roman" w:hAnsi="Times New Roman" w:cs="Times New Roman"/>
          <w:color w:val="202124"/>
          <w:spacing w:val="3"/>
          <w:sz w:val="24"/>
          <w:szCs w:val="24"/>
          <w:lang w:eastAsia="it-CH"/>
        </w:rPr>
        <w:t>D</w:t>
      </w:r>
      <w:r w:rsidRPr="008D0E31">
        <w:rPr>
          <w:rFonts w:ascii="Times New Roman" w:eastAsia="Times New Roman" w:hAnsi="Times New Roman" w:cs="Times New Roman"/>
          <w:color w:val="202124"/>
          <w:spacing w:val="3"/>
          <w:sz w:val="24"/>
          <w:szCs w:val="24"/>
          <w:lang w:eastAsia="it-CH"/>
        </w:rPr>
        <w:t>iritti</w:t>
      </w:r>
    </w:p>
    <w:p w14:paraId="6B6A524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Edoardo Esposto, assegnista di ricerca</w:t>
      </w:r>
    </w:p>
    <w:p w14:paraId="68E3E1A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Sonia Benedetti </w:t>
      </w:r>
    </w:p>
    <w:p w14:paraId="0955D9B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Nicola Mansi</w:t>
      </w:r>
    </w:p>
    <w:p w14:paraId="3D8DB42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Valentina Fioroni </w:t>
      </w:r>
    </w:p>
    <w:p w14:paraId="0044BC8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Xenia Chiaramonte</w:t>
      </w:r>
    </w:p>
    <w:p w14:paraId="6801F6D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Laura Montanari </w:t>
      </w:r>
    </w:p>
    <w:p w14:paraId="2E666CF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Massimiliano Ruzzeddu </w:t>
      </w:r>
    </w:p>
    <w:p w14:paraId="2A7035E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Simona Viaggio</w:t>
      </w:r>
    </w:p>
    <w:p w14:paraId="2DD17CE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Cristian Sorrentino, infermiere</w:t>
      </w:r>
    </w:p>
    <w:p w14:paraId="58B2299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Orlando Botti</w:t>
      </w:r>
    </w:p>
    <w:p w14:paraId="45F1BCF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Sajjad Lohi</w:t>
      </w:r>
    </w:p>
    <w:p w14:paraId="65EA9A3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Alessandro Perrone, Monfalcone</w:t>
      </w:r>
    </w:p>
    <w:p w14:paraId="742BAF1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Tiziana Santoni </w:t>
      </w:r>
    </w:p>
    <w:p w14:paraId="4AE9B1A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Franco Oriolo</w:t>
      </w:r>
    </w:p>
    <w:p w14:paraId="0251C79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Domenica Farinella</w:t>
      </w:r>
    </w:p>
    <w:p w14:paraId="16619C0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Carlo Tombola</w:t>
      </w:r>
    </w:p>
    <w:p w14:paraId="39AAB12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Giovanna Gianturco </w:t>
      </w:r>
    </w:p>
    <w:p w14:paraId="645AE70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Abigail Berko Piacenza</w:t>
      </w:r>
    </w:p>
    <w:p w14:paraId="0E5DEAC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Giulio Moini </w:t>
      </w:r>
    </w:p>
    <w:p w14:paraId="4404E26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lastRenderedPageBreak/>
        <w:t>Moschini Daniele</w:t>
      </w:r>
    </w:p>
    <w:p w14:paraId="0A6F85C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Lorenzo Coccoli</w:t>
      </w:r>
    </w:p>
    <w:p w14:paraId="736B174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Nicolò Ugolini, studente</w:t>
      </w:r>
    </w:p>
    <w:p w14:paraId="6E67DFC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Agostino De Fabritiis </w:t>
      </w:r>
    </w:p>
    <w:p w14:paraId="22015E2B"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Valeria Buoninfante </w:t>
      </w:r>
    </w:p>
    <w:p w14:paraId="29864EF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Sergio Falcone</w:t>
      </w:r>
    </w:p>
    <w:p w14:paraId="2091490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Vincenzo Robustelli</w:t>
      </w:r>
    </w:p>
    <w:p w14:paraId="00AB7AD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Marcello Ligi</w:t>
      </w:r>
    </w:p>
    <w:p w14:paraId="4D9385A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Andrea Bonzi, docente scuola secondaria</w:t>
      </w:r>
    </w:p>
    <w:p w14:paraId="2F7A6C4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Fulvio Di Giorgio, sindacalista Cremona</w:t>
      </w:r>
    </w:p>
    <w:p w14:paraId="069979C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Luca Fagiano</w:t>
      </w:r>
    </w:p>
    <w:p w14:paraId="48E081EF"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Andrea Fioretti, autoconvocat* - contro la crisi</w:t>
      </w:r>
    </w:p>
    <w:p w14:paraId="67E576B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Francesco Fanoli</w:t>
      </w:r>
    </w:p>
    <w:p w14:paraId="6908B3A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Federica Monti, educatrice/assistente sociale e studentessa Unibo</w:t>
      </w:r>
    </w:p>
    <w:p w14:paraId="0DE1181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Vincenzo Robustelli, pensionato</w:t>
      </w:r>
    </w:p>
    <w:p w14:paraId="0F64E41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Giovanni Caprio Associazione Mondragone Bene Comune</w:t>
      </w:r>
    </w:p>
    <w:p w14:paraId="2C8F551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Annalisa Cananzi</w:t>
      </w:r>
    </w:p>
    <w:p w14:paraId="11C0548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Paolo Rabissi</w:t>
      </w:r>
    </w:p>
    <w:p w14:paraId="1A77C4F1"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Adriana Perrotta, Milano</w:t>
      </w:r>
    </w:p>
    <w:p w14:paraId="7FCB1BB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Luciano Barracco, Varese</w:t>
      </w:r>
    </w:p>
    <w:p w14:paraId="2DF3A80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Franco Romanò</w:t>
      </w:r>
    </w:p>
    <w:p w14:paraId="7781FF50"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Nino Fabrizio</w:t>
      </w:r>
    </w:p>
    <w:p w14:paraId="512C9A0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Annaflavia Bianchi</w:t>
      </w:r>
    </w:p>
    <w:p w14:paraId="371E8D1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Dario Moretto, medico, Piacenza</w:t>
      </w:r>
    </w:p>
    <w:p w14:paraId="2A18415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Maurizio Claroni ente no profit </w:t>
      </w:r>
    </w:p>
    <w:p w14:paraId="7F8F7C1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Enrico Malagola</w:t>
      </w:r>
    </w:p>
    <w:p w14:paraId="3E98AE96"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Michele Sorice, docente universitario </w:t>
      </w:r>
    </w:p>
    <w:p w14:paraId="026E92B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Roberto Spanò, studente Università di Bologna </w:t>
      </w:r>
    </w:p>
    <w:p w14:paraId="66FFA210" w14:textId="7BDDC98C" w:rsidR="008D0E31" w:rsidRPr="008D0E31" w:rsidRDefault="0062045B" w:rsidP="008D0E31">
      <w:pPr>
        <w:spacing w:after="0" w:line="300" w:lineRule="atLeast"/>
        <w:rPr>
          <w:rFonts w:ascii="Times New Roman" w:eastAsia="Times New Roman" w:hAnsi="Times New Roman" w:cs="Times New Roman"/>
          <w:color w:val="202124"/>
          <w:spacing w:val="3"/>
          <w:sz w:val="24"/>
          <w:szCs w:val="24"/>
          <w:lang w:eastAsia="it-CH"/>
        </w:rPr>
      </w:pPr>
      <w:r>
        <w:rPr>
          <w:rFonts w:ascii="Times New Roman" w:eastAsia="Times New Roman" w:hAnsi="Times New Roman" w:cs="Times New Roman"/>
          <w:color w:val="202124"/>
          <w:spacing w:val="3"/>
          <w:sz w:val="24"/>
          <w:szCs w:val="24"/>
          <w:lang w:eastAsia="it-CH"/>
        </w:rPr>
        <w:t>F</w:t>
      </w:r>
      <w:r w:rsidR="008D0E31" w:rsidRPr="008D0E31">
        <w:rPr>
          <w:rFonts w:ascii="Times New Roman" w:eastAsia="Times New Roman" w:hAnsi="Times New Roman" w:cs="Times New Roman"/>
          <w:color w:val="202124"/>
          <w:spacing w:val="3"/>
          <w:sz w:val="24"/>
          <w:szCs w:val="24"/>
          <w:lang w:eastAsia="it-CH"/>
        </w:rPr>
        <w:t xml:space="preserve">rançoise laurent </w:t>
      </w:r>
    </w:p>
    <w:p w14:paraId="77F93E5E"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Fadini Jonatha, sanitario</w:t>
      </w:r>
    </w:p>
    <w:p w14:paraId="2FDA84F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Cristina Villani</w:t>
      </w:r>
    </w:p>
    <w:p w14:paraId="6D2C22C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Roberto Villani - RSU FLC, Autoconvocati scuola</w:t>
      </w:r>
    </w:p>
    <w:p w14:paraId="513F938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Maria Rosaria Anna Onorato insegnante</w:t>
      </w:r>
    </w:p>
    <w:p w14:paraId="0F0B442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Angela Rauseo </w:t>
      </w:r>
    </w:p>
    <w:p w14:paraId="3E41BEFE"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Paola Maria Elena Rassu, disoccupata, Olbia</w:t>
      </w:r>
    </w:p>
    <w:p w14:paraId="7B48ECAA"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Elisabetta Michielin , Pulplibri.it</w:t>
      </w:r>
    </w:p>
    <w:p w14:paraId="37AC202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Sandro Targetti, Rete Antisfratto Fiorentina</w:t>
      </w:r>
    </w:p>
    <w:p w14:paraId="615A75AC"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Barbara ricci</w:t>
      </w:r>
    </w:p>
    <w:p w14:paraId="66612AD6"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Elena Bassi, insegnante</w:t>
      </w:r>
    </w:p>
    <w:p w14:paraId="38B54E6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Marcello Ligi</w:t>
      </w:r>
    </w:p>
    <w:p w14:paraId="1E8D862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Riccardo Filesi, docente </w:t>
      </w:r>
    </w:p>
    <w:p w14:paraId="366083F9"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Riccardo De Angelis Rsu Cobas TIM</w:t>
      </w:r>
    </w:p>
    <w:p w14:paraId="2FB3C05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Bernardino Mustone, Rethinking Economics Benevento</w:t>
      </w:r>
    </w:p>
    <w:p w14:paraId="1DE5F3F7"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 xml:space="preserve">Luisa Nese. Firenze </w:t>
      </w:r>
    </w:p>
    <w:p w14:paraId="19CD0CF8"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Davide Centonze</w:t>
      </w:r>
    </w:p>
    <w:p w14:paraId="6A774F7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Dario Rigolli</w:t>
      </w:r>
    </w:p>
    <w:p w14:paraId="7E2FC1F2"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Elisa Costi educatrice</w:t>
      </w:r>
    </w:p>
    <w:p w14:paraId="09305295"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lastRenderedPageBreak/>
        <w:t>Giuseppe Ponsetti, Torino</w:t>
      </w:r>
    </w:p>
    <w:p w14:paraId="1DDCE6BD"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Maria Giovanna Musso</w:t>
      </w:r>
    </w:p>
    <w:p w14:paraId="3E8C9483" w14:textId="77777777" w:rsidR="008D0E31" w:rsidRP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Marco La Ferla</w:t>
      </w:r>
    </w:p>
    <w:p w14:paraId="322A33BE" w14:textId="77777777" w:rsidR="008D0E31" w:rsidRDefault="008D0E31" w:rsidP="008D0E31">
      <w:pPr>
        <w:spacing w:after="0" w:line="300" w:lineRule="atLeast"/>
        <w:rPr>
          <w:rFonts w:ascii="Times New Roman" w:eastAsia="Times New Roman" w:hAnsi="Times New Roman" w:cs="Times New Roman"/>
          <w:color w:val="202124"/>
          <w:spacing w:val="3"/>
          <w:sz w:val="24"/>
          <w:szCs w:val="24"/>
          <w:lang w:eastAsia="it-CH"/>
        </w:rPr>
      </w:pPr>
      <w:r w:rsidRPr="008D0E31">
        <w:rPr>
          <w:rFonts w:ascii="Times New Roman" w:eastAsia="Times New Roman" w:hAnsi="Times New Roman" w:cs="Times New Roman"/>
          <w:color w:val="202124"/>
          <w:spacing w:val="3"/>
          <w:sz w:val="24"/>
          <w:szCs w:val="24"/>
          <w:lang w:eastAsia="it-CH"/>
        </w:rPr>
        <w:t>Beatrice Sacchetti</w:t>
      </w:r>
    </w:p>
    <w:p w14:paraId="180FC4CF" w14:textId="77777777" w:rsidR="008D0E31" w:rsidRPr="008D0E31" w:rsidRDefault="008D0E31" w:rsidP="008D0E31">
      <w:pPr>
        <w:spacing w:after="0" w:line="300" w:lineRule="atLeast"/>
        <w:rPr>
          <w:rFonts w:ascii="Times New Roman" w:hAnsi="Times New Roman" w:cs="Times New Roman"/>
          <w:sz w:val="24"/>
          <w:szCs w:val="24"/>
        </w:rPr>
      </w:pPr>
      <w:r w:rsidRPr="008D0E31">
        <w:rPr>
          <w:rFonts w:ascii="Times New Roman" w:hAnsi="Times New Roman" w:cs="Times New Roman"/>
          <w:sz w:val="24"/>
          <w:szCs w:val="24"/>
        </w:rPr>
        <w:t>Lorena Grasso</w:t>
      </w:r>
    </w:p>
    <w:p w14:paraId="02EC2A0F" w14:textId="77777777" w:rsidR="008D0E31" w:rsidRDefault="008D0E31" w:rsidP="008D0E31">
      <w:pPr>
        <w:spacing w:after="0" w:line="300" w:lineRule="atLeast"/>
        <w:rPr>
          <w:rFonts w:ascii="Times New Roman" w:hAnsi="Times New Roman" w:cs="Times New Roman"/>
          <w:sz w:val="24"/>
          <w:szCs w:val="24"/>
        </w:rPr>
      </w:pPr>
    </w:p>
    <w:sectPr w:rsidR="008D0E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562BC"/>
    <w:multiLevelType w:val="hybridMultilevel"/>
    <w:tmpl w:val="FEC8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EE"/>
    <w:rsid w:val="0013634C"/>
    <w:rsid w:val="00174479"/>
    <w:rsid w:val="001916F5"/>
    <w:rsid w:val="00321B35"/>
    <w:rsid w:val="00497C47"/>
    <w:rsid w:val="00542BB5"/>
    <w:rsid w:val="0062045B"/>
    <w:rsid w:val="0065230D"/>
    <w:rsid w:val="006A2E97"/>
    <w:rsid w:val="00776CEE"/>
    <w:rsid w:val="008D0E31"/>
    <w:rsid w:val="00930F61"/>
    <w:rsid w:val="009E0AED"/>
    <w:rsid w:val="00AA3BCC"/>
    <w:rsid w:val="00AF4D2F"/>
    <w:rsid w:val="00CD0D3D"/>
    <w:rsid w:val="00DC5A77"/>
    <w:rsid w:val="00F52043"/>
    <w:rsid w:val="00F84DDA"/>
    <w:rsid w:val="00FA077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6CEE"/>
    <w:rPr>
      <w:color w:val="0000FF"/>
      <w:u w:val="single"/>
    </w:rPr>
  </w:style>
  <w:style w:type="paragraph" w:styleId="Paragrafoelenco">
    <w:name w:val="List Paragraph"/>
    <w:basedOn w:val="Normale"/>
    <w:uiPriority w:val="34"/>
    <w:qFormat/>
    <w:rsid w:val="00620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6CEE"/>
    <w:rPr>
      <w:color w:val="0000FF"/>
      <w:u w:val="single"/>
    </w:rPr>
  </w:style>
  <w:style w:type="paragraph" w:styleId="Paragrafoelenco">
    <w:name w:val="List Paragraph"/>
    <w:basedOn w:val="Normale"/>
    <w:uiPriority w:val="34"/>
    <w:qFormat/>
    <w:rsid w:val="0062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71192">
      <w:bodyDiv w:val="1"/>
      <w:marLeft w:val="0"/>
      <w:marRight w:val="0"/>
      <w:marTop w:val="0"/>
      <w:marBottom w:val="0"/>
      <w:divBdr>
        <w:top w:val="none" w:sz="0" w:space="0" w:color="auto"/>
        <w:left w:val="none" w:sz="0" w:space="0" w:color="auto"/>
        <w:bottom w:val="none" w:sz="0" w:space="0" w:color="auto"/>
        <w:right w:val="none" w:sz="0" w:space="0" w:color="auto"/>
      </w:divBdr>
      <w:divsChild>
        <w:div w:id="477377161">
          <w:marLeft w:val="0"/>
          <w:marRight w:val="0"/>
          <w:marTop w:val="0"/>
          <w:marBottom w:val="0"/>
          <w:divBdr>
            <w:top w:val="none" w:sz="0" w:space="0" w:color="auto"/>
            <w:left w:val="none" w:sz="0" w:space="0" w:color="auto"/>
            <w:bottom w:val="none" w:sz="0" w:space="0" w:color="auto"/>
            <w:right w:val="none" w:sz="0" w:space="0" w:color="auto"/>
          </w:divBdr>
        </w:div>
        <w:div w:id="1424913992">
          <w:marLeft w:val="0"/>
          <w:marRight w:val="0"/>
          <w:marTop w:val="0"/>
          <w:marBottom w:val="0"/>
          <w:divBdr>
            <w:top w:val="none" w:sz="0" w:space="0" w:color="auto"/>
            <w:left w:val="none" w:sz="0" w:space="0" w:color="auto"/>
            <w:bottom w:val="none" w:sz="0" w:space="0" w:color="auto"/>
            <w:right w:val="none" w:sz="0" w:space="0" w:color="auto"/>
          </w:divBdr>
        </w:div>
        <w:div w:id="1486165978">
          <w:marLeft w:val="0"/>
          <w:marRight w:val="0"/>
          <w:marTop w:val="0"/>
          <w:marBottom w:val="0"/>
          <w:divBdr>
            <w:top w:val="none" w:sz="0" w:space="0" w:color="auto"/>
            <w:left w:val="none" w:sz="0" w:space="0" w:color="auto"/>
            <w:bottom w:val="none" w:sz="0" w:space="0" w:color="auto"/>
            <w:right w:val="none" w:sz="0" w:space="0" w:color="auto"/>
          </w:divBdr>
        </w:div>
        <w:div w:id="333648511">
          <w:marLeft w:val="0"/>
          <w:marRight w:val="0"/>
          <w:marTop w:val="0"/>
          <w:marBottom w:val="0"/>
          <w:divBdr>
            <w:top w:val="none" w:sz="0" w:space="0" w:color="auto"/>
            <w:left w:val="none" w:sz="0" w:space="0" w:color="auto"/>
            <w:bottom w:val="none" w:sz="0" w:space="0" w:color="auto"/>
            <w:right w:val="none" w:sz="0" w:space="0" w:color="auto"/>
          </w:divBdr>
        </w:div>
        <w:div w:id="502547668">
          <w:marLeft w:val="0"/>
          <w:marRight w:val="0"/>
          <w:marTop w:val="0"/>
          <w:marBottom w:val="0"/>
          <w:divBdr>
            <w:top w:val="none" w:sz="0" w:space="0" w:color="auto"/>
            <w:left w:val="none" w:sz="0" w:space="0" w:color="auto"/>
            <w:bottom w:val="none" w:sz="0" w:space="0" w:color="auto"/>
            <w:right w:val="none" w:sz="0" w:space="0" w:color="auto"/>
          </w:divBdr>
        </w:div>
        <w:div w:id="107283544">
          <w:marLeft w:val="0"/>
          <w:marRight w:val="0"/>
          <w:marTop w:val="0"/>
          <w:marBottom w:val="0"/>
          <w:divBdr>
            <w:top w:val="none" w:sz="0" w:space="0" w:color="auto"/>
            <w:left w:val="none" w:sz="0" w:space="0" w:color="auto"/>
            <w:bottom w:val="none" w:sz="0" w:space="0" w:color="auto"/>
            <w:right w:val="none" w:sz="0" w:space="0" w:color="auto"/>
          </w:divBdr>
        </w:div>
        <w:div w:id="809252670">
          <w:marLeft w:val="0"/>
          <w:marRight w:val="0"/>
          <w:marTop w:val="0"/>
          <w:marBottom w:val="0"/>
          <w:divBdr>
            <w:top w:val="none" w:sz="0" w:space="0" w:color="auto"/>
            <w:left w:val="none" w:sz="0" w:space="0" w:color="auto"/>
            <w:bottom w:val="none" w:sz="0" w:space="0" w:color="auto"/>
            <w:right w:val="none" w:sz="0" w:space="0" w:color="auto"/>
          </w:divBdr>
        </w:div>
        <w:div w:id="1808624276">
          <w:marLeft w:val="0"/>
          <w:marRight w:val="0"/>
          <w:marTop w:val="0"/>
          <w:marBottom w:val="0"/>
          <w:divBdr>
            <w:top w:val="none" w:sz="0" w:space="0" w:color="auto"/>
            <w:left w:val="none" w:sz="0" w:space="0" w:color="auto"/>
            <w:bottom w:val="none" w:sz="0" w:space="0" w:color="auto"/>
            <w:right w:val="none" w:sz="0" w:space="0" w:color="auto"/>
          </w:divBdr>
        </w:div>
        <w:div w:id="1387335883">
          <w:marLeft w:val="0"/>
          <w:marRight w:val="0"/>
          <w:marTop w:val="0"/>
          <w:marBottom w:val="0"/>
          <w:divBdr>
            <w:top w:val="none" w:sz="0" w:space="0" w:color="auto"/>
            <w:left w:val="none" w:sz="0" w:space="0" w:color="auto"/>
            <w:bottom w:val="none" w:sz="0" w:space="0" w:color="auto"/>
            <w:right w:val="none" w:sz="0" w:space="0" w:color="auto"/>
          </w:divBdr>
        </w:div>
        <w:div w:id="1180654364">
          <w:marLeft w:val="0"/>
          <w:marRight w:val="0"/>
          <w:marTop w:val="0"/>
          <w:marBottom w:val="0"/>
          <w:divBdr>
            <w:top w:val="none" w:sz="0" w:space="0" w:color="auto"/>
            <w:left w:val="none" w:sz="0" w:space="0" w:color="auto"/>
            <w:bottom w:val="none" w:sz="0" w:space="0" w:color="auto"/>
            <w:right w:val="none" w:sz="0" w:space="0" w:color="auto"/>
          </w:divBdr>
        </w:div>
        <w:div w:id="1839222616">
          <w:marLeft w:val="0"/>
          <w:marRight w:val="0"/>
          <w:marTop w:val="0"/>
          <w:marBottom w:val="0"/>
          <w:divBdr>
            <w:top w:val="none" w:sz="0" w:space="0" w:color="auto"/>
            <w:left w:val="none" w:sz="0" w:space="0" w:color="auto"/>
            <w:bottom w:val="none" w:sz="0" w:space="0" w:color="auto"/>
            <w:right w:val="none" w:sz="0" w:space="0" w:color="auto"/>
          </w:divBdr>
        </w:div>
        <w:div w:id="328097887">
          <w:marLeft w:val="0"/>
          <w:marRight w:val="0"/>
          <w:marTop w:val="0"/>
          <w:marBottom w:val="0"/>
          <w:divBdr>
            <w:top w:val="none" w:sz="0" w:space="0" w:color="auto"/>
            <w:left w:val="none" w:sz="0" w:space="0" w:color="auto"/>
            <w:bottom w:val="none" w:sz="0" w:space="0" w:color="auto"/>
            <w:right w:val="none" w:sz="0" w:space="0" w:color="auto"/>
          </w:divBdr>
        </w:div>
        <w:div w:id="1368336109">
          <w:marLeft w:val="0"/>
          <w:marRight w:val="0"/>
          <w:marTop w:val="0"/>
          <w:marBottom w:val="0"/>
          <w:divBdr>
            <w:top w:val="none" w:sz="0" w:space="0" w:color="auto"/>
            <w:left w:val="none" w:sz="0" w:space="0" w:color="auto"/>
            <w:bottom w:val="none" w:sz="0" w:space="0" w:color="auto"/>
            <w:right w:val="none" w:sz="0" w:space="0" w:color="auto"/>
          </w:divBdr>
        </w:div>
        <w:div w:id="1935935789">
          <w:marLeft w:val="0"/>
          <w:marRight w:val="0"/>
          <w:marTop w:val="0"/>
          <w:marBottom w:val="0"/>
          <w:divBdr>
            <w:top w:val="none" w:sz="0" w:space="0" w:color="auto"/>
            <w:left w:val="none" w:sz="0" w:space="0" w:color="auto"/>
            <w:bottom w:val="none" w:sz="0" w:space="0" w:color="auto"/>
            <w:right w:val="none" w:sz="0" w:space="0" w:color="auto"/>
          </w:divBdr>
        </w:div>
      </w:divsChild>
    </w:div>
    <w:div w:id="436104128">
      <w:bodyDiv w:val="1"/>
      <w:marLeft w:val="0"/>
      <w:marRight w:val="0"/>
      <w:marTop w:val="0"/>
      <w:marBottom w:val="0"/>
      <w:divBdr>
        <w:top w:val="none" w:sz="0" w:space="0" w:color="auto"/>
        <w:left w:val="none" w:sz="0" w:space="0" w:color="auto"/>
        <w:bottom w:val="none" w:sz="0" w:space="0" w:color="auto"/>
        <w:right w:val="none" w:sz="0" w:space="0" w:color="auto"/>
      </w:divBdr>
      <w:divsChild>
        <w:div w:id="1548878340">
          <w:marLeft w:val="0"/>
          <w:marRight w:val="0"/>
          <w:marTop w:val="0"/>
          <w:marBottom w:val="0"/>
          <w:divBdr>
            <w:top w:val="none" w:sz="0" w:space="0" w:color="auto"/>
            <w:left w:val="none" w:sz="0" w:space="0" w:color="auto"/>
            <w:bottom w:val="none" w:sz="0" w:space="0" w:color="auto"/>
            <w:right w:val="none" w:sz="0" w:space="0" w:color="auto"/>
          </w:divBdr>
          <w:divsChild>
            <w:div w:id="2124179496">
              <w:marLeft w:val="0"/>
              <w:marRight w:val="0"/>
              <w:marTop w:val="0"/>
              <w:marBottom w:val="0"/>
              <w:divBdr>
                <w:top w:val="none" w:sz="0" w:space="0" w:color="auto"/>
                <w:left w:val="none" w:sz="0" w:space="0" w:color="auto"/>
                <w:bottom w:val="none" w:sz="0" w:space="0" w:color="auto"/>
                <w:right w:val="none" w:sz="0" w:space="0" w:color="auto"/>
              </w:divBdr>
            </w:div>
          </w:divsChild>
        </w:div>
        <w:div w:id="1413814074">
          <w:marLeft w:val="0"/>
          <w:marRight w:val="0"/>
          <w:marTop w:val="180"/>
          <w:marBottom w:val="0"/>
          <w:divBdr>
            <w:top w:val="none" w:sz="0" w:space="0" w:color="auto"/>
            <w:left w:val="none" w:sz="0" w:space="0" w:color="auto"/>
            <w:bottom w:val="none" w:sz="0" w:space="0" w:color="auto"/>
            <w:right w:val="none" w:sz="0" w:space="0" w:color="auto"/>
          </w:divBdr>
        </w:div>
      </w:divsChild>
    </w:div>
    <w:div w:id="572934767">
      <w:bodyDiv w:val="1"/>
      <w:marLeft w:val="0"/>
      <w:marRight w:val="0"/>
      <w:marTop w:val="0"/>
      <w:marBottom w:val="0"/>
      <w:divBdr>
        <w:top w:val="none" w:sz="0" w:space="0" w:color="auto"/>
        <w:left w:val="none" w:sz="0" w:space="0" w:color="auto"/>
        <w:bottom w:val="none" w:sz="0" w:space="0" w:color="auto"/>
        <w:right w:val="none" w:sz="0" w:space="0" w:color="auto"/>
      </w:divBdr>
    </w:div>
    <w:div w:id="10025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11161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Cuppini Niccolò</dc:creator>
  <cp:lastModifiedBy>Marcello Tassi</cp:lastModifiedBy>
  <cp:revision>2</cp:revision>
  <dcterms:created xsi:type="dcterms:W3CDTF">2021-03-22T16:36:00Z</dcterms:created>
  <dcterms:modified xsi:type="dcterms:W3CDTF">2021-03-22T16:36:00Z</dcterms:modified>
</cp:coreProperties>
</file>