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Finalmente la galleria Ricci Oddi ha un direttore! E lo ha di grande levatura ed esperienza proprio come la nostra Amministrazione, che ne coprirà i costi, caldeggiava da tempo.</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Siamo certi, come abbiamo più volte detto, che la Galleria sia una grandissima opportunità per la Città, e infatti in questi anni ci siamo mossi, con rilevanti investimenti ma anche con adeguate scelte di politica culturale, per garantire le condizioni migliori affinché essa possa finalmente aprirsi all’Italia e al mondo non solo per l’amore che ci lega alla cultura e all’arte, ma anche nella consapevolezza del rilevante valore dell’intero indotto economico che la stessa può generare per Piacenza. Insomma, il bene della Galleria e anche il bene della Città!</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 xml:space="preserve">Ringraziamo particolarmente l’intero Consiglio di amministrazione e la lungimirante, ed esperta, visione del Presidente </w:t>
      </w:r>
      <w:proofErr w:type="spellStart"/>
      <w:r>
        <w:rPr>
          <w:rStyle w:val="xs1"/>
          <w:rFonts w:ascii="inherit" w:hAnsi="inherit" w:cs="Segoe UI"/>
          <w:color w:val="201F1E"/>
          <w:bdr w:val="none" w:sz="0" w:space="0" w:color="auto" w:frame="1"/>
        </w:rPr>
        <w:t>Mazzocca</w:t>
      </w:r>
      <w:proofErr w:type="spellEnd"/>
      <w:r>
        <w:rPr>
          <w:rStyle w:val="xs1"/>
          <w:rFonts w:ascii="inherit" w:hAnsi="inherit" w:cs="Segoe UI"/>
          <w:color w:val="201F1E"/>
          <w:bdr w:val="none" w:sz="0" w:space="0" w:color="auto" w:frame="1"/>
        </w:rPr>
        <w:t>, che hanno saputo finalmente cogliere l’invito dell’Amministrazione ed attivarsi per individuare la figura più adatta come direttore della GAM Ricci Oddi.</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Il bando di seleziona ha previsto giustamente requisiti stringenti, e nonostante ciò il numero dei candidati pervenuti è stato molto elevato, a conferma dell’interesse enorme che c’è attorno alla nostra Galleria.</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Un ringraziamento va anche alla commissione, i cui membri di lunga esperienza e grande autorevolezza hanno garantito l’assenza di ogni tipo di condizionamento nonostante talune uscite anonime quantomeno sguaiate dei mesi scorsi, giungendo all’individuazione di un ottimo candidato, ma soprattutto adeguato ad affrontare le sfide che la Ricci Oddi ha di fronte, affinché recuperi gli anni persi e diventi cuore pulsante di una Città che si sta rialzando dopo il durissimo periodo della pandemia.</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Ne è uscito un nome autorevolissimo, la cui preparazione ed esperienza in numerose realtà museali annovera anche un incarico di vertice in un importante e noto museo della ormai cosmopolita Milano.</w:t>
      </w:r>
    </w:p>
    <w:p w:rsidR="00E8016A" w:rsidRDefault="00E8016A" w:rsidP="00E8016A">
      <w:pPr>
        <w:pStyle w:val="xp1"/>
        <w:shd w:val="clear" w:color="auto" w:fill="FFFFFF"/>
        <w:spacing w:before="0" w:beforeAutospacing="0" w:after="0" w:afterAutospacing="0"/>
        <w:rPr>
          <w:rFonts w:ascii="Segoe UI" w:hAnsi="Segoe UI" w:cs="Segoe UI"/>
          <w:color w:val="201F1E"/>
          <w:sz w:val="27"/>
          <w:szCs w:val="27"/>
        </w:rPr>
      </w:pPr>
      <w:r>
        <w:rPr>
          <w:rStyle w:val="xs1"/>
          <w:rFonts w:ascii="inherit" w:hAnsi="inherit" w:cs="Segoe UI"/>
          <w:color w:val="201F1E"/>
          <w:bdr w:val="none" w:sz="0" w:space="0" w:color="auto" w:frame="1"/>
        </w:rPr>
        <w:t>Al nuovo direttore Lucia Pini, come faccio anche in questa occasione nei confronti dell’intero Consiglio, oltre ad augurare buon lavoro, garantisco la totale collaborazione mia personale, dell’assessorato alla cultura ma anche dei Musei Civici di Piacenza, perché l’obiettivo più importante sarà quello di puntare ad un lavoro di sinergia che metta in rete le eccellenze culturali ed artistiche, metà anche di un crescente turismo culturale, per cogliere assieme </w:t>
      </w:r>
      <w:r>
        <w:rPr>
          <w:rFonts w:ascii="inherit" w:hAnsi="inherit" w:cs="Segoe UI"/>
          <w:color w:val="201F1E"/>
          <w:bdr w:val="none" w:sz="0" w:space="0" w:color="auto" w:frame="1"/>
        </w:rPr>
        <w:t>le più importanti opportunità.</w:t>
      </w:r>
    </w:p>
    <w:p w:rsidR="004519D8" w:rsidRDefault="004519D8">
      <w:bookmarkStart w:id="0" w:name="_GoBack"/>
      <w:bookmarkEnd w:id="0"/>
    </w:p>
    <w:sectPr w:rsidR="00451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6A"/>
    <w:rsid w:val="004519D8"/>
    <w:rsid w:val="00E80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p1">
    <w:name w:val="x_p1"/>
    <w:basedOn w:val="Normale"/>
    <w:rsid w:val="00E801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E8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p1">
    <w:name w:val="x_p1"/>
    <w:basedOn w:val="Normale"/>
    <w:rsid w:val="00E801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E8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Company>Hewlett-Packard Company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2021-06-05T17:01:00Z</dcterms:created>
  <dcterms:modified xsi:type="dcterms:W3CDTF">2021-06-05T17:01:00Z</dcterms:modified>
</cp:coreProperties>
</file>