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Il Prefetto Daniela Lupo, in occasione degli esiti dell’odierna operazione di contrasto allo spaccio e al traffico di sostanze stupefacenti, coordinata dalla Procura della Repubblica, che ha portato all’applicazione di misure cautelari nei confronti di 29 soggetti e considerati anche gli importanti risultati raggiunti quotidianamente sul territorio provinciale attraverso le attività di prevenzione generale e le operazioni di polizia giudiziaria, esprime ai responsabili provinciali, alle donne e agli uomini dell’Arma dei Carabinieri, il suo plauso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per le azioni di contrasto alla criminalità in tutte le sue declinazioni, condotte con impegno ed elevata professionalità, connotati da un forte spirito di sacrificio.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L’operazione odierna testimonia l’efficace radicamento nel territorio provinciale dell’Arma dei Carabinieri, sia in chiave preventiva che repressiva.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In ragione di ciò, nel sottolineare che è fondamentale che ciascuno di noi fornisca il proprio responsabile apporto, il Prefetto esorta i cittadini a offrire, come di consueto, ogni collaborazione agli operatori di polizia affinché possano sempre operare con la  massima efficacia.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Piacenza 23 gennaio 2023</w:t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Kunstler Scrip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tabs>
        <w:tab w:val="left" w:pos="2295"/>
        <w:tab w:val="left" w:pos="3465"/>
        <w:tab w:val="center" w:pos="4323"/>
      </w:tabs>
      <w:spacing w:after="0" w:line="240" w:lineRule="auto"/>
      <w:rPr>
        <w:rFonts w:ascii="Kunstler Script" w:cs="Kunstler Script" w:eastAsia="Kunstler Script" w:hAnsi="Kunstler Script"/>
        <w:sz w:val="56"/>
        <w:szCs w:val="5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2581275</wp:posOffset>
          </wp:positionH>
          <wp:positionV relativeFrom="paragraph">
            <wp:posOffset>-52699</wp:posOffset>
          </wp:positionV>
          <wp:extent cx="711835" cy="800100"/>
          <wp:effectExtent b="0" l="0" r="0" t="0"/>
          <wp:wrapSquare wrapText="bothSides" distB="0" distT="0" distL="114300" distR="114300"/>
          <wp:docPr descr="emblema_gr" id="1" name="image1.png"/>
          <a:graphic>
            <a:graphicData uri="http://schemas.openxmlformats.org/drawingml/2006/picture">
              <pic:pic>
                <pic:nvPicPr>
                  <pic:cNvPr descr="emblema_g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83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A">
    <w:pPr>
      <w:tabs>
        <w:tab w:val="left" w:pos="2295"/>
        <w:tab w:val="left" w:pos="3465"/>
        <w:tab w:val="center" w:pos="4323"/>
      </w:tabs>
      <w:spacing w:after="0" w:line="240" w:lineRule="auto"/>
      <w:rPr>
        <w:rFonts w:ascii="Kunstler Script" w:cs="Kunstler Script" w:eastAsia="Kunstler Script" w:hAnsi="Kunstler Script"/>
        <w:sz w:val="56"/>
        <w:szCs w:val="5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tabs>
        <w:tab w:val="left" w:pos="2295"/>
        <w:tab w:val="left" w:pos="3465"/>
        <w:tab w:val="center" w:pos="4323"/>
      </w:tabs>
      <w:spacing w:after="0" w:line="240" w:lineRule="auto"/>
      <w:jc w:val="center"/>
      <w:rPr>
        <w:rFonts w:ascii="Kunstler Script" w:cs="Kunstler Script" w:eastAsia="Kunstler Script" w:hAnsi="Kunstler Script"/>
        <w:sz w:val="56"/>
        <w:szCs w:val="56"/>
      </w:rPr>
    </w:pPr>
    <w:r w:rsidDel="00000000" w:rsidR="00000000" w:rsidRPr="00000000">
      <w:rPr>
        <w:rFonts w:ascii="Kunstler Script" w:cs="Kunstler Script" w:eastAsia="Kunstler Script" w:hAnsi="Kunstler Script"/>
        <w:sz w:val="56"/>
        <w:szCs w:val="56"/>
        <w:rtl w:val="0"/>
      </w:rPr>
      <w:t xml:space="preserve">Prefettura di Piacenza - Ufficio Territoriale del Governo</w:t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